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D64" w:rsidRDefault="00DD4D64" w:rsidP="00315B1B">
      <w:pPr>
        <w:shd w:val="clear" w:color="auto" w:fill="FFFFFF"/>
        <w:spacing w:after="0" w:line="300" w:lineRule="atLeast"/>
        <w:textAlignment w:val="baseline"/>
        <w:rPr>
          <w:rFonts w:asciiTheme="majorBidi" w:hAnsiTheme="majorBidi" w:cstheme="majorBidi"/>
          <w:noProof/>
          <w:sz w:val="32"/>
          <w:szCs w:val="32"/>
        </w:rPr>
      </w:pPr>
    </w:p>
    <w:p w:rsidR="00315B1B" w:rsidRPr="000D239E" w:rsidRDefault="00315B1B" w:rsidP="00315B1B">
      <w:pPr>
        <w:shd w:val="clear" w:color="auto" w:fill="FFFFFF"/>
        <w:spacing w:after="0" w:line="300" w:lineRule="atLeast"/>
        <w:textAlignment w:val="baseline"/>
        <w:rPr>
          <w:rFonts w:asciiTheme="majorBidi" w:eastAsia="Times New Roman" w:hAnsiTheme="majorBidi" w:cstheme="majorBidi"/>
          <w:color w:val="404040"/>
          <w:sz w:val="28"/>
          <w:szCs w:val="28"/>
        </w:rPr>
      </w:pPr>
      <w:r w:rsidRPr="00762589">
        <w:rPr>
          <w:rFonts w:asciiTheme="majorBidi" w:hAnsiTheme="majorBidi" w:cstheme="majorBidi"/>
          <w:noProof/>
          <w:sz w:val="32"/>
          <w:szCs w:val="32"/>
        </w:rPr>
        <w:drawing>
          <wp:anchor distT="0" distB="0" distL="114300" distR="114300" simplePos="0" relativeHeight="251659264" behindDoc="0" locked="0" layoutInCell="1" allowOverlap="1">
            <wp:simplePos x="0" y="0"/>
            <wp:positionH relativeFrom="column">
              <wp:posOffset>-194945</wp:posOffset>
            </wp:positionH>
            <wp:positionV relativeFrom="paragraph">
              <wp:posOffset>-140335</wp:posOffset>
            </wp:positionV>
            <wp:extent cx="2162175" cy="911860"/>
            <wp:effectExtent l="19050" t="0" r="9525" b="0"/>
            <wp:wrapSquare wrapText="bothSides"/>
            <wp:docPr id="1" name="Slika 1" descr="KOMAG d.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AG d.o.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2175" cy="911860"/>
                    </a:xfrm>
                    <a:prstGeom prst="rect">
                      <a:avLst/>
                    </a:prstGeom>
                    <a:noFill/>
                    <a:ln w="9525">
                      <a:noFill/>
                      <a:miter lim="800000"/>
                      <a:headEnd/>
                      <a:tailEnd/>
                    </a:ln>
                  </pic:spPr>
                </pic:pic>
              </a:graphicData>
            </a:graphic>
          </wp:anchor>
        </w:drawing>
      </w:r>
    </w:p>
    <w:p w:rsidR="00315B1B" w:rsidRPr="00E43345" w:rsidRDefault="00315B1B" w:rsidP="00225DC4">
      <w:pPr>
        <w:shd w:val="clear" w:color="auto" w:fill="FFFFFF"/>
        <w:spacing w:after="0" w:line="300" w:lineRule="atLeast"/>
        <w:textAlignment w:val="baseline"/>
        <w:rPr>
          <w:rFonts w:asciiTheme="majorBidi" w:eastAsia="Times New Roman" w:hAnsiTheme="majorBidi" w:cstheme="majorBidi"/>
          <w:color w:val="404040"/>
          <w:sz w:val="18"/>
          <w:szCs w:val="18"/>
        </w:rPr>
      </w:pPr>
      <w:r>
        <w:rPr>
          <w:rFonts w:asciiTheme="majorBidi" w:eastAsia="Times New Roman" w:hAnsiTheme="majorBidi" w:cstheme="majorBidi"/>
          <w:color w:val="404040"/>
          <w:sz w:val="24"/>
          <w:szCs w:val="24"/>
        </w:rPr>
        <w:t xml:space="preserve">                               </w:t>
      </w:r>
      <w:r w:rsidRPr="00E43345">
        <w:rPr>
          <w:rFonts w:asciiTheme="majorBidi" w:eastAsia="Times New Roman" w:hAnsiTheme="majorBidi" w:cstheme="majorBidi"/>
          <w:color w:val="404040"/>
          <w:sz w:val="18"/>
          <w:szCs w:val="18"/>
        </w:rPr>
        <w:t xml:space="preserve">MB: 2812258; OIB: 58245206444; </w:t>
      </w:r>
    </w:p>
    <w:p w:rsidR="00315B1B" w:rsidRPr="00E43345" w:rsidRDefault="00315B1B" w:rsidP="00225DC4">
      <w:pPr>
        <w:shd w:val="clear" w:color="auto" w:fill="FFFFFF"/>
        <w:spacing w:after="0" w:line="300" w:lineRule="atLeast"/>
        <w:textAlignment w:val="baseline"/>
        <w:rPr>
          <w:rFonts w:asciiTheme="majorBidi" w:eastAsia="Times New Roman" w:hAnsiTheme="majorBidi" w:cstheme="majorBidi"/>
          <w:color w:val="404040"/>
          <w:sz w:val="18"/>
          <w:szCs w:val="18"/>
        </w:rPr>
      </w:pPr>
      <w:r w:rsidRPr="00E43345">
        <w:rPr>
          <w:rFonts w:asciiTheme="majorBidi" w:eastAsia="Times New Roman" w:hAnsiTheme="majorBidi" w:cstheme="majorBidi"/>
          <w:color w:val="404040"/>
          <w:sz w:val="18"/>
          <w:szCs w:val="18"/>
        </w:rPr>
        <w:t xml:space="preserve">                                         IBAN: HR6123400091110504310 Privredna banka Zagreb; </w:t>
      </w:r>
    </w:p>
    <w:p w:rsidR="00315B1B" w:rsidRPr="00E43345" w:rsidRDefault="00315B1B" w:rsidP="00225DC4">
      <w:pPr>
        <w:shd w:val="clear" w:color="auto" w:fill="FFFFFF"/>
        <w:spacing w:after="0" w:line="300" w:lineRule="atLeast"/>
        <w:textAlignment w:val="baseline"/>
        <w:rPr>
          <w:rFonts w:asciiTheme="majorBidi" w:eastAsia="Times New Roman" w:hAnsiTheme="majorBidi" w:cstheme="majorBidi"/>
          <w:color w:val="404040"/>
          <w:sz w:val="18"/>
          <w:szCs w:val="18"/>
        </w:rPr>
      </w:pPr>
      <w:r w:rsidRPr="00E43345">
        <w:rPr>
          <w:rFonts w:asciiTheme="majorBidi" w:eastAsia="Times New Roman" w:hAnsiTheme="majorBidi" w:cstheme="majorBidi"/>
          <w:color w:val="404040"/>
          <w:sz w:val="18"/>
          <w:szCs w:val="18"/>
        </w:rPr>
        <w:t xml:space="preserve">                                         Telefon: 031/647-165, 031/647-131; </w:t>
      </w:r>
      <w:proofErr w:type="spellStart"/>
      <w:r w:rsidRPr="00E43345">
        <w:rPr>
          <w:rFonts w:asciiTheme="majorBidi" w:eastAsia="Times New Roman" w:hAnsiTheme="majorBidi" w:cstheme="majorBidi"/>
          <w:color w:val="404040"/>
          <w:sz w:val="18"/>
          <w:szCs w:val="18"/>
        </w:rPr>
        <w:t>Telefax</w:t>
      </w:r>
      <w:proofErr w:type="spellEnd"/>
      <w:r w:rsidRPr="00E43345">
        <w:rPr>
          <w:rFonts w:asciiTheme="majorBidi" w:eastAsia="Times New Roman" w:hAnsiTheme="majorBidi" w:cstheme="majorBidi"/>
          <w:color w:val="404040"/>
          <w:sz w:val="18"/>
          <w:szCs w:val="18"/>
        </w:rPr>
        <w:t xml:space="preserve">: 031/647-123;                       </w:t>
      </w:r>
    </w:p>
    <w:p w:rsidR="00315B1B" w:rsidRPr="00E43345" w:rsidRDefault="00315B1B" w:rsidP="00225DC4">
      <w:pPr>
        <w:pBdr>
          <w:bottom w:val="single" w:sz="12" w:space="4" w:color="auto"/>
        </w:pBdr>
        <w:shd w:val="clear" w:color="auto" w:fill="FFFFFF"/>
        <w:spacing w:after="0" w:line="300" w:lineRule="atLeast"/>
        <w:textAlignment w:val="baseline"/>
        <w:rPr>
          <w:sz w:val="18"/>
          <w:szCs w:val="18"/>
        </w:rPr>
      </w:pPr>
      <w:r w:rsidRPr="00E43345">
        <w:rPr>
          <w:rFonts w:asciiTheme="majorBidi" w:eastAsia="Times New Roman" w:hAnsiTheme="majorBidi" w:cstheme="majorBidi"/>
          <w:color w:val="404040"/>
          <w:sz w:val="18"/>
          <w:szCs w:val="18"/>
        </w:rPr>
        <w:t xml:space="preserve">  </w:t>
      </w:r>
      <w:r w:rsidRPr="00E43345">
        <w:rPr>
          <w:rFonts w:asciiTheme="majorBidi" w:eastAsia="Times New Roman" w:hAnsiTheme="majorBidi" w:cstheme="majorBidi"/>
          <w:b/>
          <w:color w:val="404040"/>
          <w:sz w:val="18"/>
          <w:szCs w:val="18"/>
        </w:rPr>
        <w:t>za obavljanje komunalne djelatnosti</w:t>
      </w:r>
      <w:r w:rsidRPr="00E43345">
        <w:rPr>
          <w:rFonts w:asciiTheme="majorBidi" w:eastAsia="Times New Roman" w:hAnsiTheme="majorBidi" w:cstheme="majorBidi"/>
          <w:color w:val="404040"/>
          <w:sz w:val="18"/>
          <w:szCs w:val="18"/>
        </w:rPr>
        <w:t xml:space="preserve">                            </w:t>
      </w:r>
      <w:r w:rsidR="00E43345">
        <w:rPr>
          <w:rFonts w:asciiTheme="majorBidi" w:eastAsia="Times New Roman" w:hAnsiTheme="majorBidi" w:cstheme="majorBidi"/>
          <w:color w:val="404040"/>
          <w:sz w:val="18"/>
          <w:szCs w:val="18"/>
        </w:rPr>
        <w:t xml:space="preserve">                     </w:t>
      </w:r>
      <w:r w:rsidRPr="00E43345">
        <w:rPr>
          <w:rFonts w:asciiTheme="majorBidi" w:eastAsia="Times New Roman" w:hAnsiTheme="majorBidi" w:cstheme="majorBidi"/>
          <w:color w:val="404040"/>
          <w:sz w:val="18"/>
          <w:szCs w:val="18"/>
        </w:rPr>
        <w:t xml:space="preserve">  </w:t>
      </w:r>
      <w:proofErr w:type="spellStart"/>
      <w:r w:rsidRPr="00E43345">
        <w:rPr>
          <w:rFonts w:asciiTheme="majorBidi" w:eastAsia="Times New Roman" w:hAnsiTheme="majorBidi" w:cstheme="majorBidi"/>
          <w:color w:val="404040"/>
          <w:sz w:val="18"/>
          <w:szCs w:val="18"/>
        </w:rPr>
        <w:t>Ema</w:t>
      </w:r>
      <w:r w:rsidRPr="00E43345">
        <w:rPr>
          <w:rFonts w:asciiTheme="majorBidi" w:eastAsia="Times New Roman" w:hAnsiTheme="majorBidi" w:cstheme="majorBidi"/>
          <w:sz w:val="18"/>
          <w:szCs w:val="18"/>
        </w:rPr>
        <w:t>il</w:t>
      </w:r>
      <w:proofErr w:type="spellEnd"/>
      <w:r w:rsidRPr="00E43345">
        <w:rPr>
          <w:rFonts w:asciiTheme="majorBidi" w:eastAsia="Times New Roman" w:hAnsiTheme="majorBidi" w:cstheme="majorBidi"/>
          <w:sz w:val="18"/>
          <w:szCs w:val="18"/>
        </w:rPr>
        <w:t>: </w:t>
      </w:r>
      <w:hyperlink r:id="rId9" w:history="1">
        <w:r w:rsidRPr="00E43345">
          <w:rPr>
            <w:rStyle w:val="Hiperveza"/>
            <w:rFonts w:asciiTheme="majorBidi" w:eastAsia="Times New Roman" w:hAnsiTheme="majorBidi" w:cstheme="majorBidi"/>
            <w:sz w:val="18"/>
            <w:szCs w:val="18"/>
            <w:bdr w:val="none" w:sz="0" w:space="0" w:color="auto" w:frame="1"/>
          </w:rPr>
          <w:t>komag@komag.hr</w:t>
        </w:r>
      </w:hyperlink>
      <w:r w:rsidRPr="00E43345">
        <w:rPr>
          <w:rFonts w:asciiTheme="majorBidi" w:eastAsia="Times New Roman" w:hAnsiTheme="majorBidi" w:cstheme="majorBidi"/>
          <w:sz w:val="18"/>
          <w:szCs w:val="18"/>
        </w:rPr>
        <w:t>; web: </w:t>
      </w:r>
      <w:hyperlink r:id="rId10" w:history="1">
        <w:r w:rsidRPr="00E43345">
          <w:rPr>
            <w:rStyle w:val="Hiperveza"/>
            <w:rFonts w:asciiTheme="majorBidi" w:eastAsia="Times New Roman" w:hAnsiTheme="majorBidi" w:cstheme="majorBidi"/>
            <w:sz w:val="18"/>
            <w:szCs w:val="18"/>
            <w:bdr w:val="none" w:sz="0" w:space="0" w:color="auto" w:frame="1"/>
          </w:rPr>
          <w:t>www.komag.hr</w:t>
        </w:r>
      </w:hyperlink>
    </w:p>
    <w:p w:rsidR="008B3BBA" w:rsidRDefault="008B3BBA">
      <w:pPr>
        <w:rPr>
          <w:sz w:val="16"/>
          <w:szCs w:val="16"/>
        </w:rPr>
      </w:pPr>
    </w:p>
    <w:p w:rsidR="0058532E" w:rsidRDefault="0058532E">
      <w:pPr>
        <w:rPr>
          <w:sz w:val="16"/>
          <w:szCs w:val="16"/>
        </w:rPr>
      </w:pPr>
    </w:p>
    <w:p w:rsidR="00315B1B" w:rsidRPr="0058532E" w:rsidRDefault="00033603">
      <w:pPr>
        <w:rPr>
          <w:rFonts w:ascii="Times New Roman" w:hAnsi="Times New Roman" w:cs="Times New Roman"/>
          <w:sz w:val="24"/>
          <w:szCs w:val="24"/>
        </w:rPr>
      </w:pPr>
      <w:r w:rsidRPr="0058532E">
        <w:rPr>
          <w:rFonts w:ascii="Times New Roman" w:hAnsi="Times New Roman" w:cs="Times New Roman"/>
          <w:sz w:val="24"/>
          <w:szCs w:val="24"/>
        </w:rPr>
        <w:t>Broj:</w:t>
      </w:r>
      <w:r w:rsidR="005E6045">
        <w:rPr>
          <w:rFonts w:ascii="Times New Roman" w:hAnsi="Times New Roman" w:cs="Times New Roman"/>
          <w:sz w:val="24"/>
          <w:szCs w:val="24"/>
        </w:rPr>
        <w:t xml:space="preserve"> 0</w:t>
      </w:r>
      <w:r w:rsidR="00E45287">
        <w:rPr>
          <w:rFonts w:ascii="Times New Roman" w:hAnsi="Times New Roman" w:cs="Times New Roman"/>
          <w:sz w:val="24"/>
          <w:szCs w:val="24"/>
        </w:rPr>
        <w:t>4</w:t>
      </w:r>
      <w:r w:rsidR="005E6045">
        <w:rPr>
          <w:rFonts w:ascii="Times New Roman" w:hAnsi="Times New Roman" w:cs="Times New Roman"/>
          <w:sz w:val="24"/>
          <w:szCs w:val="24"/>
        </w:rPr>
        <w:t>-201</w:t>
      </w:r>
      <w:r w:rsidR="0024783C">
        <w:rPr>
          <w:rFonts w:ascii="Times New Roman" w:hAnsi="Times New Roman" w:cs="Times New Roman"/>
          <w:sz w:val="24"/>
          <w:szCs w:val="24"/>
        </w:rPr>
        <w:t>9</w:t>
      </w:r>
      <w:r w:rsidR="005E6045">
        <w:rPr>
          <w:rFonts w:ascii="Times New Roman" w:hAnsi="Times New Roman" w:cs="Times New Roman"/>
          <w:sz w:val="24"/>
          <w:szCs w:val="24"/>
        </w:rPr>
        <w:t>-</w:t>
      </w:r>
      <w:r w:rsidR="00A85FC8">
        <w:rPr>
          <w:rFonts w:ascii="Times New Roman" w:hAnsi="Times New Roman" w:cs="Times New Roman"/>
          <w:sz w:val="24"/>
          <w:szCs w:val="24"/>
        </w:rPr>
        <w:t>2</w:t>
      </w:r>
      <w:r w:rsidR="00E45287">
        <w:rPr>
          <w:rFonts w:ascii="Times New Roman" w:hAnsi="Times New Roman" w:cs="Times New Roman"/>
          <w:sz w:val="24"/>
          <w:szCs w:val="24"/>
        </w:rPr>
        <w:t>2</w:t>
      </w:r>
    </w:p>
    <w:p w:rsidR="00033603" w:rsidRDefault="00033603">
      <w:pPr>
        <w:rPr>
          <w:rFonts w:ascii="Times New Roman" w:hAnsi="Times New Roman" w:cs="Times New Roman"/>
          <w:sz w:val="24"/>
          <w:szCs w:val="24"/>
        </w:rPr>
      </w:pPr>
      <w:r w:rsidRPr="0058532E">
        <w:rPr>
          <w:rFonts w:ascii="Times New Roman" w:hAnsi="Times New Roman" w:cs="Times New Roman"/>
          <w:sz w:val="24"/>
          <w:szCs w:val="24"/>
        </w:rPr>
        <w:t xml:space="preserve">U </w:t>
      </w:r>
      <w:proofErr w:type="spellStart"/>
      <w:r w:rsidRPr="0058532E">
        <w:rPr>
          <w:rFonts w:ascii="Times New Roman" w:hAnsi="Times New Roman" w:cs="Times New Roman"/>
          <w:sz w:val="24"/>
          <w:szCs w:val="24"/>
        </w:rPr>
        <w:t>Magadenovcu</w:t>
      </w:r>
      <w:proofErr w:type="spellEnd"/>
      <w:r w:rsidRPr="0058532E">
        <w:rPr>
          <w:rFonts w:ascii="Times New Roman" w:hAnsi="Times New Roman" w:cs="Times New Roman"/>
          <w:sz w:val="24"/>
          <w:szCs w:val="24"/>
        </w:rPr>
        <w:t>,</w:t>
      </w:r>
      <w:r w:rsidR="00DD4D64">
        <w:rPr>
          <w:rFonts w:ascii="Times New Roman" w:hAnsi="Times New Roman" w:cs="Times New Roman"/>
          <w:sz w:val="24"/>
          <w:szCs w:val="24"/>
        </w:rPr>
        <w:t xml:space="preserve"> </w:t>
      </w:r>
      <w:r w:rsidR="00E45287">
        <w:rPr>
          <w:rFonts w:ascii="Times New Roman" w:hAnsi="Times New Roman" w:cs="Times New Roman"/>
          <w:sz w:val="24"/>
          <w:szCs w:val="24"/>
        </w:rPr>
        <w:t>18</w:t>
      </w:r>
      <w:r w:rsidR="005E6045">
        <w:rPr>
          <w:rFonts w:ascii="Times New Roman" w:hAnsi="Times New Roman" w:cs="Times New Roman"/>
          <w:sz w:val="24"/>
          <w:szCs w:val="24"/>
        </w:rPr>
        <w:t xml:space="preserve">. </w:t>
      </w:r>
      <w:r w:rsidR="00E45287">
        <w:rPr>
          <w:rFonts w:ascii="Times New Roman" w:hAnsi="Times New Roman" w:cs="Times New Roman"/>
          <w:sz w:val="24"/>
          <w:szCs w:val="24"/>
        </w:rPr>
        <w:t>travnja</w:t>
      </w:r>
      <w:r w:rsidR="005E6045">
        <w:rPr>
          <w:rFonts w:ascii="Times New Roman" w:hAnsi="Times New Roman" w:cs="Times New Roman"/>
          <w:sz w:val="24"/>
          <w:szCs w:val="24"/>
        </w:rPr>
        <w:t xml:space="preserve"> 201</w:t>
      </w:r>
      <w:r w:rsidR="0024783C">
        <w:rPr>
          <w:rFonts w:ascii="Times New Roman" w:hAnsi="Times New Roman" w:cs="Times New Roman"/>
          <w:sz w:val="24"/>
          <w:szCs w:val="24"/>
        </w:rPr>
        <w:t>9</w:t>
      </w:r>
      <w:r w:rsidR="005E6045">
        <w:rPr>
          <w:rFonts w:ascii="Times New Roman" w:hAnsi="Times New Roman" w:cs="Times New Roman"/>
          <w:sz w:val="24"/>
          <w:szCs w:val="24"/>
        </w:rPr>
        <w:t>. godine</w:t>
      </w:r>
    </w:p>
    <w:p w:rsidR="00DD4D64" w:rsidRDefault="00DD4D64">
      <w:pPr>
        <w:rPr>
          <w:rFonts w:ascii="Times New Roman" w:hAnsi="Times New Roman" w:cs="Times New Roman"/>
          <w:sz w:val="24"/>
          <w:szCs w:val="24"/>
        </w:rPr>
      </w:pPr>
    </w:p>
    <w:p w:rsidR="00DD4D64" w:rsidRDefault="00DD4D64">
      <w:pPr>
        <w:rPr>
          <w:rFonts w:ascii="Times New Roman" w:hAnsi="Times New Roman" w:cs="Times New Roman"/>
          <w:sz w:val="24"/>
          <w:szCs w:val="24"/>
        </w:rPr>
      </w:pPr>
    </w:p>
    <w:p w:rsidR="00DD4D64" w:rsidRDefault="00DD4D64">
      <w:pPr>
        <w:rPr>
          <w:rFonts w:ascii="Times New Roman" w:hAnsi="Times New Roman" w:cs="Times New Roman"/>
          <w:sz w:val="24"/>
          <w:szCs w:val="24"/>
        </w:rPr>
      </w:pPr>
    </w:p>
    <w:p w:rsidR="00DD4D64" w:rsidRDefault="00DD4D64">
      <w:pPr>
        <w:rPr>
          <w:rFonts w:ascii="Times New Roman" w:hAnsi="Times New Roman" w:cs="Times New Roman"/>
          <w:sz w:val="24"/>
          <w:szCs w:val="24"/>
        </w:rPr>
      </w:pPr>
    </w:p>
    <w:p w:rsidR="00DD4D64" w:rsidRPr="00DD4D64" w:rsidRDefault="00DD4D64" w:rsidP="00DD4D64">
      <w:pPr>
        <w:jc w:val="center"/>
        <w:rPr>
          <w:rFonts w:ascii="Times New Roman" w:hAnsi="Times New Roman" w:cs="Times New Roman"/>
          <w:b/>
          <w:sz w:val="40"/>
          <w:szCs w:val="40"/>
        </w:rPr>
      </w:pPr>
      <w:r w:rsidRPr="00DD4D64">
        <w:rPr>
          <w:rFonts w:ascii="Times New Roman" w:hAnsi="Times New Roman" w:cs="Times New Roman"/>
          <w:b/>
          <w:sz w:val="40"/>
          <w:szCs w:val="40"/>
        </w:rPr>
        <w:t xml:space="preserve">IZVJEŠĆE O </w:t>
      </w:r>
      <w:r w:rsidR="00D01020">
        <w:rPr>
          <w:rFonts w:ascii="Times New Roman" w:hAnsi="Times New Roman" w:cs="Times New Roman"/>
          <w:b/>
          <w:sz w:val="40"/>
          <w:szCs w:val="40"/>
        </w:rPr>
        <w:t>RADU</w:t>
      </w:r>
    </w:p>
    <w:p w:rsidR="00A97045" w:rsidRDefault="00A97045" w:rsidP="00DD4D64">
      <w:pPr>
        <w:jc w:val="center"/>
        <w:rPr>
          <w:rFonts w:ascii="Times New Roman" w:hAnsi="Times New Roman" w:cs="Times New Roman"/>
          <w:b/>
          <w:sz w:val="40"/>
          <w:szCs w:val="40"/>
        </w:rPr>
      </w:pPr>
      <w:r>
        <w:rPr>
          <w:rFonts w:ascii="Times New Roman" w:hAnsi="Times New Roman" w:cs="Times New Roman"/>
          <w:b/>
          <w:sz w:val="40"/>
          <w:szCs w:val="40"/>
        </w:rPr>
        <w:t>KOMAG d.o.o. MAGADENOVAC</w:t>
      </w:r>
    </w:p>
    <w:p w:rsidR="00DD4D64" w:rsidRDefault="00DD4D64" w:rsidP="00DD4D64">
      <w:pPr>
        <w:jc w:val="center"/>
        <w:rPr>
          <w:rFonts w:ascii="Times New Roman" w:hAnsi="Times New Roman" w:cs="Times New Roman"/>
          <w:b/>
          <w:sz w:val="40"/>
          <w:szCs w:val="40"/>
        </w:rPr>
      </w:pPr>
      <w:r w:rsidRPr="00DD4D64">
        <w:rPr>
          <w:rFonts w:ascii="Times New Roman" w:hAnsi="Times New Roman" w:cs="Times New Roman"/>
          <w:b/>
          <w:sz w:val="40"/>
          <w:szCs w:val="40"/>
        </w:rPr>
        <w:t xml:space="preserve"> U 201</w:t>
      </w:r>
      <w:r w:rsidR="0024783C">
        <w:rPr>
          <w:rFonts w:ascii="Times New Roman" w:hAnsi="Times New Roman" w:cs="Times New Roman"/>
          <w:b/>
          <w:sz w:val="40"/>
          <w:szCs w:val="40"/>
        </w:rPr>
        <w:t>8</w:t>
      </w:r>
      <w:r w:rsidRPr="00DD4D64">
        <w:rPr>
          <w:rFonts w:ascii="Times New Roman" w:hAnsi="Times New Roman" w:cs="Times New Roman"/>
          <w:b/>
          <w:sz w:val="40"/>
          <w:szCs w:val="40"/>
        </w:rPr>
        <w:t>. GODINI</w:t>
      </w:r>
    </w:p>
    <w:p w:rsidR="00DD4D64" w:rsidRDefault="00DD4D64" w:rsidP="00DD4D64">
      <w:pPr>
        <w:jc w:val="center"/>
        <w:rPr>
          <w:rFonts w:ascii="Times New Roman" w:hAnsi="Times New Roman" w:cs="Times New Roman"/>
          <w:b/>
          <w:sz w:val="40"/>
          <w:szCs w:val="40"/>
        </w:rPr>
      </w:pPr>
    </w:p>
    <w:p w:rsidR="00DD4D64" w:rsidRDefault="00DD4D64" w:rsidP="00DD4D64">
      <w:pPr>
        <w:jc w:val="center"/>
        <w:rPr>
          <w:rFonts w:ascii="Times New Roman" w:hAnsi="Times New Roman" w:cs="Times New Roman"/>
          <w:b/>
          <w:sz w:val="40"/>
          <w:szCs w:val="40"/>
        </w:rPr>
      </w:pPr>
    </w:p>
    <w:p w:rsidR="00DD4D64" w:rsidRDefault="00DD4D64" w:rsidP="00DD4D64">
      <w:pPr>
        <w:jc w:val="center"/>
        <w:rPr>
          <w:rFonts w:ascii="Times New Roman" w:hAnsi="Times New Roman" w:cs="Times New Roman"/>
          <w:b/>
          <w:sz w:val="40"/>
          <w:szCs w:val="40"/>
        </w:rPr>
      </w:pPr>
    </w:p>
    <w:p w:rsidR="00DD4D64" w:rsidRDefault="00DD4D64" w:rsidP="00DD4D64">
      <w:pPr>
        <w:jc w:val="center"/>
        <w:rPr>
          <w:rFonts w:ascii="Times New Roman" w:hAnsi="Times New Roman" w:cs="Times New Roman"/>
          <w:b/>
          <w:sz w:val="40"/>
          <w:szCs w:val="40"/>
        </w:rPr>
      </w:pPr>
    </w:p>
    <w:p w:rsidR="00DD4D64" w:rsidRDefault="00DD4D64" w:rsidP="00DD4D64">
      <w:pPr>
        <w:jc w:val="center"/>
        <w:rPr>
          <w:rFonts w:ascii="Times New Roman" w:hAnsi="Times New Roman" w:cs="Times New Roman"/>
          <w:b/>
          <w:sz w:val="40"/>
          <w:szCs w:val="40"/>
        </w:rPr>
      </w:pPr>
    </w:p>
    <w:p w:rsidR="00DD4D64" w:rsidRDefault="00DD4D64" w:rsidP="00DD4D64">
      <w:pPr>
        <w:jc w:val="center"/>
        <w:rPr>
          <w:rFonts w:ascii="Times New Roman" w:hAnsi="Times New Roman" w:cs="Times New Roman"/>
          <w:b/>
          <w:sz w:val="28"/>
          <w:szCs w:val="28"/>
        </w:rPr>
      </w:pPr>
    </w:p>
    <w:p w:rsidR="00DD4D64" w:rsidRDefault="00DD4D64" w:rsidP="00DD4D64">
      <w:pPr>
        <w:jc w:val="center"/>
        <w:rPr>
          <w:rFonts w:ascii="Times New Roman" w:hAnsi="Times New Roman" w:cs="Times New Roman"/>
          <w:b/>
          <w:sz w:val="28"/>
          <w:szCs w:val="28"/>
        </w:rPr>
      </w:pPr>
    </w:p>
    <w:p w:rsidR="00DD4D64" w:rsidRDefault="00DD4D64" w:rsidP="00DD4D64">
      <w:pPr>
        <w:jc w:val="center"/>
        <w:rPr>
          <w:rFonts w:ascii="Times New Roman" w:hAnsi="Times New Roman" w:cs="Times New Roman"/>
          <w:b/>
          <w:sz w:val="28"/>
          <w:szCs w:val="28"/>
        </w:rPr>
      </w:pPr>
    </w:p>
    <w:p w:rsidR="00DD4D64" w:rsidRDefault="00DD4D64" w:rsidP="00DD4D64">
      <w:pPr>
        <w:jc w:val="center"/>
        <w:rPr>
          <w:rFonts w:ascii="Times New Roman" w:hAnsi="Times New Roman" w:cs="Times New Roman"/>
          <w:b/>
          <w:sz w:val="28"/>
          <w:szCs w:val="28"/>
        </w:rPr>
      </w:pPr>
    </w:p>
    <w:p w:rsidR="00DD4D64" w:rsidRDefault="00E45287" w:rsidP="00DD4D64">
      <w:pPr>
        <w:jc w:val="center"/>
        <w:rPr>
          <w:rFonts w:ascii="Times New Roman" w:hAnsi="Times New Roman" w:cs="Times New Roman"/>
          <w:sz w:val="28"/>
          <w:szCs w:val="28"/>
        </w:rPr>
      </w:pPr>
      <w:r>
        <w:rPr>
          <w:rFonts w:ascii="Times New Roman" w:hAnsi="Times New Roman" w:cs="Times New Roman"/>
          <w:sz w:val="28"/>
          <w:szCs w:val="28"/>
        </w:rPr>
        <w:t>travanj</w:t>
      </w:r>
      <w:r w:rsidR="00DD4D64">
        <w:rPr>
          <w:rFonts w:ascii="Times New Roman" w:hAnsi="Times New Roman" w:cs="Times New Roman"/>
          <w:sz w:val="28"/>
          <w:szCs w:val="28"/>
        </w:rPr>
        <w:t>, 201</w:t>
      </w:r>
      <w:r w:rsidR="0024783C">
        <w:rPr>
          <w:rFonts w:ascii="Times New Roman" w:hAnsi="Times New Roman" w:cs="Times New Roman"/>
          <w:sz w:val="28"/>
          <w:szCs w:val="28"/>
        </w:rPr>
        <w:t>9</w:t>
      </w:r>
      <w:r w:rsidR="00DD4D64">
        <w:rPr>
          <w:rFonts w:ascii="Times New Roman" w:hAnsi="Times New Roman" w:cs="Times New Roman"/>
          <w:sz w:val="28"/>
          <w:szCs w:val="28"/>
        </w:rPr>
        <w:t>. godine</w:t>
      </w:r>
    </w:p>
    <w:p w:rsidR="00DD4D64" w:rsidRDefault="00DD4D64" w:rsidP="00DD4D64">
      <w:pPr>
        <w:rPr>
          <w:rFonts w:ascii="Times New Roman" w:hAnsi="Times New Roman" w:cs="Times New Roman"/>
          <w:sz w:val="28"/>
          <w:szCs w:val="28"/>
        </w:rPr>
      </w:pPr>
    </w:p>
    <w:p w:rsidR="00DD4D64" w:rsidRDefault="00DD4D64" w:rsidP="00DD4D64">
      <w:pPr>
        <w:jc w:val="center"/>
        <w:rPr>
          <w:rFonts w:ascii="Times New Roman" w:hAnsi="Times New Roman" w:cs="Times New Roman"/>
          <w:b/>
          <w:sz w:val="36"/>
          <w:szCs w:val="36"/>
        </w:rPr>
      </w:pPr>
      <w:r w:rsidRPr="00117084">
        <w:rPr>
          <w:rFonts w:ascii="Times New Roman" w:hAnsi="Times New Roman" w:cs="Times New Roman"/>
          <w:b/>
          <w:sz w:val="36"/>
          <w:szCs w:val="36"/>
        </w:rPr>
        <w:t>SADRŽAJ</w:t>
      </w:r>
    </w:p>
    <w:p w:rsidR="00117084" w:rsidRDefault="00117084" w:rsidP="00117084">
      <w:pPr>
        <w:rPr>
          <w:rFonts w:ascii="Times New Roman" w:hAnsi="Times New Roman" w:cs="Times New Roman"/>
          <w:b/>
          <w:sz w:val="24"/>
          <w:szCs w:val="24"/>
        </w:rPr>
      </w:pPr>
    </w:p>
    <w:p w:rsidR="00117084" w:rsidRDefault="00117084" w:rsidP="00117084">
      <w:pPr>
        <w:rPr>
          <w:rFonts w:ascii="Times New Roman" w:hAnsi="Times New Roman" w:cs="Times New Roman"/>
          <w:b/>
          <w:sz w:val="24"/>
          <w:szCs w:val="24"/>
        </w:rPr>
      </w:pPr>
    </w:p>
    <w:p w:rsidR="00117084" w:rsidRDefault="00117084" w:rsidP="00D01020">
      <w:pPr>
        <w:ind w:right="567" w:firstLine="708"/>
        <w:rPr>
          <w:rFonts w:ascii="Times New Roman" w:hAnsi="Times New Roman" w:cs="Times New Roman"/>
          <w:b/>
          <w:sz w:val="24"/>
          <w:szCs w:val="24"/>
        </w:rPr>
      </w:pPr>
      <w:r>
        <w:rPr>
          <w:rFonts w:ascii="Times New Roman" w:hAnsi="Times New Roman" w:cs="Times New Roman"/>
          <w:b/>
          <w:sz w:val="24"/>
          <w:szCs w:val="24"/>
        </w:rPr>
        <w:t xml:space="preserve">1. OSNOVNI PODACI O DRUŠTVU…………………………………………....  </w:t>
      </w:r>
      <w:r w:rsidR="00D01020">
        <w:rPr>
          <w:rFonts w:ascii="Times New Roman" w:hAnsi="Times New Roman" w:cs="Times New Roman"/>
          <w:b/>
          <w:sz w:val="24"/>
          <w:szCs w:val="24"/>
        </w:rPr>
        <w:t xml:space="preserve"> </w:t>
      </w:r>
      <w:r>
        <w:rPr>
          <w:rFonts w:ascii="Times New Roman" w:hAnsi="Times New Roman" w:cs="Times New Roman"/>
          <w:b/>
          <w:sz w:val="24"/>
          <w:szCs w:val="24"/>
        </w:rPr>
        <w:t>2</w:t>
      </w:r>
    </w:p>
    <w:p w:rsidR="00117084" w:rsidRDefault="00117084" w:rsidP="00117084">
      <w:pPr>
        <w:ind w:firstLine="708"/>
        <w:rPr>
          <w:rFonts w:ascii="Times New Roman" w:hAnsi="Times New Roman" w:cs="Times New Roman"/>
          <w:b/>
          <w:sz w:val="24"/>
          <w:szCs w:val="24"/>
        </w:rPr>
      </w:pPr>
      <w:r>
        <w:rPr>
          <w:rFonts w:ascii="Times New Roman" w:hAnsi="Times New Roman" w:cs="Times New Roman"/>
          <w:b/>
          <w:sz w:val="24"/>
          <w:szCs w:val="24"/>
        </w:rPr>
        <w:t>2. FINANCIJSKA IZVJEŠĆA DRUŠTVA U 201</w:t>
      </w:r>
      <w:r w:rsidR="00CB2977">
        <w:rPr>
          <w:rFonts w:ascii="Times New Roman" w:hAnsi="Times New Roman" w:cs="Times New Roman"/>
          <w:b/>
          <w:sz w:val="24"/>
          <w:szCs w:val="24"/>
        </w:rPr>
        <w:t>8</w:t>
      </w:r>
      <w:r>
        <w:rPr>
          <w:rFonts w:ascii="Times New Roman" w:hAnsi="Times New Roman" w:cs="Times New Roman"/>
          <w:b/>
          <w:sz w:val="24"/>
          <w:szCs w:val="24"/>
        </w:rPr>
        <w:t>. GODINI………………….</w:t>
      </w:r>
      <w:r w:rsidR="00A97045">
        <w:rPr>
          <w:rFonts w:ascii="Times New Roman" w:hAnsi="Times New Roman" w:cs="Times New Roman"/>
          <w:b/>
          <w:sz w:val="24"/>
          <w:szCs w:val="24"/>
        </w:rPr>
        <w:t xml:space="preserve">   </w:t>
      </w:r>
      <w:r w:rsidR="00D01020">
        <w:rPr>
          <w:rFonts w:ascii="Times New Roman" w:hAnsi="Times New Roman" w:cs="Times New Roman"/>
          <w:b/>
          <w:sz w:val="24"/>
          <w:szCs w:val="24"/>
        </w:rPr>
        <w:t xml:space="preserve"> </w:t>
      </w:r>
      <w:r w:rsidR="00A97045">
        <w:rPr>
          <w:rFonts w:ascii="Times New Roman" w:hAnsi="Times New Roman" w:cs="Times New Roman"/>
          <w:b/>
          <w:sz w:val="24"/>
          <w:szCs w:val="24"/>
        </w:rPr>
        <w:t>3</w:t>
      </w:r>
    </w:p>
    <w:p w:rsidR="00117084" w:rsidRDefault="00117084" w:rsidP="00117084">
      <w:pPr>
        <w:ind w:left="708" w:firstLine="708"/>
        <w:rPr>
          <w:rFonts w:ascii="Times New Roman" w:hAnsi="Times New Roman" w:cs="Times New Roman"/>
          <w:sz w:val="24"/>
          <w:szCs w:val="24"/>
        </w:rPr>
      </w:pPr>
      <w:r>
        <w:rPr>
          <w:rFonts w:ascii="Times New Roman" w:hAnsi="Times New Roman" w:cs="Times New Roman"/>
          <w:sz w:val="24"/>
          <w:szCs w:val="24"/>
        </w:rPr>
        <w:t>2.1.  Bilanca</w:t>
      </w:r>
      <w:r w:rsidR="002C15A8">
        <w:rPr>
          <w:rFonts w:ascii="Times New Roman" w:hAnsi="Times New Roman" w:cs="Times New Roman"/>
          <w:sz w:val="24"/>
          <w:szCs w:val="24"/>
        </w:rPr>
        <w:t xml:space="preserve">…………………………………………………………………  </w:t>
      </w:r>
      <w:r w:rsidR="002C15A8" w:rsidRPr="002C15A8">
        <w:rPr>
          <w:rFonts w:ascii="Times New Roman" w:hAnsi="Times New Roman" w:cs="Times New Roman"/>
          <w:b/>
          <w:sz w:val="24"/>
          <w:szCs w:val="24"/>
        </w:rPr>
        <w:t xml:space="preserve"> 3</w:t>
      </w:r>
    </w:p>
    <w:p w:rsidR="00117084" w:rsidRDefault="00117084" w:rsidP="00117084">
      <w:pPr>
        <w:ind w:left="708" w:firstLine="708"/>
        <w:rPr>
          <w:rFonts w:ascii="Times New Roman" w:hAnsi="Times New Roman" w:cs="Times New Roman"/>
          <w:sz w:val="24"/>
          <w:szCs w:val="24"/>
        </w:rPr>
      </w:pPr>
      <w:r>
        <w:rPr>
          <w:rFonts w:ascii="Times New Roman" w:hAnsi="Times New Roman" w:cs="Times New Roman"/>
          <w:sz w:val="24"/>
          <w:szCs w:val="24"/>
        </w:rPr>
        <w:t>2.2.  Račun dobiti i gubitka</w:t>
      </w:r>
      <w:r w:rsidR="002C15A8">
        <w:rPr>
          <w:rFonts w:ascii="Times New Roman" w:hAnsi="Times New Roman" w:cs="Times New Roman"/>
          <w:sz w:val="24"/>
          <w:szCs w:val="24"/>
        </w:rPr>
        <w:t xml:space="preserve">…………………………………………………   </w:t>
      </w:r>
      <w:r w:rsidR="002C15A8" w:rsidRPr="002C15A8">
        <w:rPr>
          <w:rFonts w:ascii="Times New Roman" w:hAnsi="Times New Roman" w:cs="Times New Roman"/>
          <w:b/>
          <w:sz w:val="24"/>
          <w:szCs w:val="24"/>
        </w:rPr>
        <w:t>6</w:t>
      </w:r>
    </w:p>
    <w:p w:rsidR="00117084" w:rsidRDefault="00117084" w:rsidP="00117084">
      <w:pPr>
        <w:ind w:left="708" w:firstLine="708"/>
        <w:rPr>
          <w:rFonts w:ascii="Times New Roman" w:hAnsi="Times New Roman" w:cs="Times New Roman"/>
          <w:sz w:val="24"/>
          <w:szCs w:val="24"/>
        </w:rPr>
      </w:pPr>
      <w:r>
        <w:rPr>
          <w:rFonts w:ascii="Times New Roman" w:hAnsi="Times New Roman" w:cs="Times New Roman"/>
          <w:sz w:val="24"/>
          <w:szCs w:val="24"/>
        </w:rPr>
        <w:t xml:space="preserve">2.3.  </w:t>
      </w:r>
      <w:r w:rsidR="002C15A8">
        <w:rPr>
          <w:rFonts w:ascii="Times New Roman" w:hAnsi="Times New Roman" w:cs="Times New Roman"/>
          <w:sz w:val="24"/>
          <w:szCs w:val="24"/>
        </w:rPr>
        <w:t>Skraćene b</w:t>
      </w:r>
      <w:r>
        <w:rPr>
          <w:rFonts w:ascii="Times New Roman" w:hAnsi="Times New Roman" w:cs="Times New Roman"/>
          <w:sz w:val="24"/>
          <w:szCs w:val="24"/>
        </w:rPr>
        <w:t>ilješke</w:t>
      </w:r>
      <w:r w:rsidR="002C15A8">
        <w:rPr>
          <w:rFonts w:ascii="Times New Roman" w:hAnsi="Times New Roman" w:cs="Times New Roman"/>
          <w:sz w:val="24"/>
          <w:szCs w:val="24"/>
        </w:rPr>
        <w:t xml:space="preserve"> ……………………………………………………..</w:t>
      </w:r>
      <w:r w:rsidR="004A1569">
        <w:rPr>
          <w:rFonts w:ascii="Times New Roman" w:hAnsi="Times New Roman" w:cs="Times New Roman"/>
          <w:sz w:val="24"/>
          <w:szCs w:val="24"/>
        </w:rPr>
        <w:t xml:space="preserve">   </w:t>
      </w:r>
      <w:r w:rsidR="004A1569" w:rsidRPr="004A1569">
        <w:rPr>
          <w:rFonts w:ascii="Times New Roman" w:hAnsi="Times New Roman" w:cs="Times New Roman"/>
          <w:b/>
          <w:sz w:val="24"/>
          <w:szCs w:val="24"/>
        </w:rPr>
        <w:t>8</w:t>
      </w:r>
    </w:p>
    <w:p w:rsidR="00D01020" w:rsidRDefault="00D01020" w:rsidP="00117084">
      <w:pPr>
        <w:ind w:left="708" w:firstLine="708"/>
        <w:rPr>
          <w:rFonts w:ascii="Times New Roman" w:hAnsi="Times New Roman" w:cs="Times New Roman"/>
          <w:b/>
          <w:sz w:val="24"/>
          <w:szCs w:val="24"/>
        </w:rPr>
      </w:pPr>
      <w:r>
        <w:rPr>
          <w:rFonts w:ascii="Times New Roman" w:hAnsi="Times New Roman" w:cs="Times New Roman"/>
          <w:sz w:val="24"/>
          <w:szCs w:val="24"/>
        </w:rPr>
        <w:tab/>
        <w:t xml:space="preserve">2.3.1. Značajne računovodstvene politike………………………….    </w:t>
      </w:r>
      <w:r w:rsidRPr="00D01020">
        <w:rPr>
          <w:rFonts w:ascii="Times New Roman" w:hAnsi="Times New Roman" w:cs="Times New Roman"/>
          <w:b/>
          <w:sz w:val="24"/>
          <w:szCs w:val="24"/>
        </w:rPr>
        <w:t>9</w:t>
      </w:r>
    </w:p>
    <w:p w:rsidR="00D01020" w:rsidRDefault="00D01020" w:rsidP="00117084">
      <w:pPr>
        <w:ind w:left="708" w:firstLine="708"/>
        <w:rPr>
          <w:rFonts w:ascii="Times New Roman" w:hAnsi="Times New Roman" w:cs="Times New Roman"/>
          <w:b/>
          <w:sz w:val="24"/>
          <w:szCs w:val="24"/>
        </w:rPr>
      </w:pPr>
      <w:r>
        <w:rPr>
          <w:rFonts w:ascii="Times New Roman" w:hAnsi="Times New Roman" w:cs="Times New Roman"/>
          <w:b/>
          <w:sz w:val="24"/>
          <w:szCs w:val="24"/>
        </w:rPr>
        <w:tab/>
      </w:r>
      <w:r w:rsidRPr="00D01020">
        <w:rPr>
          <w:rFonts w:ascii="Times New Roman" w:hAnsi="Times New Roman" w:cs="Times New Roman"/>
          <w:sz w:val="24"/>
          <w:szCs w:val="24"/>
        </w:rPr>
        <w:t xml:space="preserve">2.3.2. </w:t>
      </w:r>
      <w:r>
        <w:rPr>
          <w:rFonts w:ascii="Times New Roman" w:hAnsi="Times New Roman" w:cs="Times New Roman"/>
          <w:sz w:val="24"/>
          <w:szCs w:val="24"/>
        </w:rPr>
        <w:t xml:space="preserve">Bilješke uz pojedine pozicije računa dobiti i gubitka……….     </w:t>
      </w:r>
      <w:r w:rsidRPr="00D01020">
        <w:rPr>
          <w:rFonts w:ascii="Times New Roman" w:hAnsi="Times New Roman" w:cs="Times New Roman"/>
          <w:b/>
          <w:sz w:val="24"/>
          <w:szCs w:val="24"/>
        </w:rPr>
        <w:t>9</w:t>
      </w:r>
    </w:p>
    <w:p w:rsidR="00D01020" w:rsidRPr="00D01020" w:rsidRDefault="00D01020" w:rsidP="00117084">
      <w:pPr>
        <w:ind w:left="708" w:firstLine="708"/>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2.3.3. Bilješke uz pojedinačne pozicije bilance……………………   </w:t>
      </w:r>
      <w:r w:rsidRPr="00D01020">
        <w:rPr>
          <w:rFonts w:ascii="Times New Roman" w:hAnsi="Times New Roman" w:cs="Times New Roman"/>
          <w:b/>
          <w:sz w:val="24"/>
          <w:szCs w:val="24"/>
        </w:rPr>
        <w:t>14</w:t>
      </w:r>
    </w:p>
    <w:p w:rsidR="00117084" w:rsidRDefault="00117084" w:rsidP="00117084">
      <w:pPr>
        <w:ind w:firstLine="708"/>
        <w:rPr>
          <w:rFonts w:ascii="Times New Roman" w:hAnsi="Times New Roman" w:cs="Times New Roman"/>
          <w:b/>
          <w:sz w:val="24"/>
          <w:szCs w:val="24"/>
        </w:rPr>
      </w:pPr>
      <w:r w:rsidRPr="00117084">
        <w:rPr>
          <w:rFonts w:ascii="Times New Roman" w:hAnsi="Times New Roman" w:cs="Times New Roman"/>
          <w:b/>
          <w:sz w:val="24"/>
          <w:szCs w:val="24"/>
        </w:rPr>
        <w:t xml:space="preserve">3. </w:t>
      </w:r>
      <w:r>
        <w:rPr>
          <w:rFonts w:ascii="Times New Roman" w:hAnsi="Times New Roman" w:cs="Times New Roman"/>
          <w:b/>
          <w:sz w:val="24"/>
          <w:szCs w:val="24"/>
        </w:rPr>
        <w:t xml:space="preserve"> ANALIZA I REZULTAT </w:t>
      </w:r>
      <w:r w:rsidR="00D01020">
        <w:rPr>
          <w:rFonts w:ascii="Times New Roman" w:hAnsi="Times New Roman" w:cs="Times New Roman"/>
          <w:b/>
          <w:sz w:val="24"/>
          <w:szCs w:val="24"/>
        </w:rPr>
        <w:t>POSLOVANJA U 201</w:t>
      </w:r>
      <w:r w:rsidR="00CB2977">
        <w:rPr>
          <w:rFonts w:ascii="Times New Roman" w:hAnsi="Times New Roman" w:cs="Times New Roman"/>
          <w:b/>
          <w:sz w:val="24"/>
          <w:szCs w:val="24"/>
        </w:rPr>
        <w:t>8</w:t>
      </w:r>
      <w:r w:rsidR="00D01020">
        <w:rPr>
          <w:rFonts w:ascii="Times New Roman" w:hAnsi="Times New Roman" w:cs="Times New Roman"/>
          <w:b/>
          <w:sz w:val="24"/>
          <w:szCs w:val="24"/>
        </w:rPr>
        <w:t>. GODINI……………</w:t>
      </w:r>
      <w:r w:rsidR="002C15A8">
        <w:rPr>
          <w:rFonts w:ascii="Times New Roman" w:hAnsi="Times New Roman" w:cs="Times New Roman"/>
          <w:b/>
          <w:sz w:val="24"/>
          <w:szCs w:val="24"/>
        </w:rPr>
        <w:t xml:space="preserve">... </w:t>
      </w:r>
      <w:r w:rsidR="00D01020">
        <w:rPr>
          <w:rFonts w:ascii="Times New Roman" w:hAnsi="Times New Roman" w:cs="Times New Roman"/>
          <w:b/>
          <w:sz w:val="24"/>
          <w:szCs w:val="24"/>
        </w:rPr>
        <w:t xml:space="preserve">  17</w:t>
      </w:r>
    </w:p>
    <w:p w:rsidR="00117084" w:rsidRDefault="00117084" w:rsidP="00117084">
      <w:pPr>
        <w:ind w:firstLine="708"/>
        <w:rPr>
          <w:rFonts w:ascii="Times New Roman" w:hAnsi="Times New Roman" w:cs="Times New Roman"/>
          <w:b/>
          <w:sz w:val="24"/>
          <w:szCs w:val="24"/>
        </w:rPr>
      </w:pPr>
      <w:r>
        <w:rPr>
          <w:rFonts w:ascii="Times New Roman" w:hAnsi="Times New Roman" w:cs="Times New Roman"/>
          <w:b/>
          <w:sz w:val="24"/>
          <w:szCs w:val="24"/>
        </w:rPr>
        <w:t xml:space="preserve">4. POSLOVNE </w:t>
      </w:r>
      <w:r w:rsidR="00D01020">
        <w:rPr>
          <w:rFonts w:ascii="Times New Roman" w:hAnsi="Times New Roman" w:cs="Times New Roman"/>
          <w:b/>
          <w:sz w:val="24"/>
          <w:szCs w:val="24"/>
        </w:rPr>
        <w:t xml:space="preserve">AKTIVNOSTI…………………………………………………   </w:t>
      </w:r>
      <w:r w:rsidR="002C15A8">
        <w:rPr>
          <w:rFonts w:ascii="Times New Roman" w:hAnsi="Times New Roman" w:cs="Times New Roman"/>
          <w:b/>
          <w:sz w:val="24"/>
          <w:szCs w:val="24"/>
        </w:rPr>
        <w:t xml:space="preserve"> </w:t>
      </w:r>
      <w:r w:rsidR="00D01020">
        <w:rPr>
          <w:rFonts w:ascii="Times New Roman" w:hAnsi="Times New Roman" w:cs="Times New Roman"/>
          <w:b/>
          <w:sz w:val="24"/>
          <w:szCs w:val="24"/>
        </w:rPr>
        <w:t>18</w:t>
      </w:r>
    </w:p>
    <w:p w:rsidR="00117084" w:rsidRDefault="00117084" w:rsidP="00117084">
      <w:pPr>
        <w:ind w:firstLine="708"/>
        <w:rPr>
          <w:rFonts w:ascii="Times New Roman" w:hAnsi="Times New Roman" w:cs="Times New Roman"/>
          <w:b/>
          <w:sz w:val="24"/>
          <w:szCs w:val="24"/>
        </w:rPr>
      </w:pPr>
      <w:r>
        <w:rPr>
          <w:rFonts w:ascii="Times New Roman" w:hAnsi="Times New Roman" w:cs="Times New Roman"/>
          <w:b/>
          <w:sz w:val="24"/>
          <w:szCs w:val="24"/>
        </w:rPr>
        <w:t>5. ZAKLJUČA</w:t>
      </w:r>
      <w:r w:rsidR="00D01020">
        <w:rPr>
          <w:rFonts w:ascii="Times New Roman" w:hAnsi="Times New Roman" w:cs="Times New Roman"/>
          <w:b/>
          <w:sz w:val="24"/>
          <w:szCs w:val="24"/>
        </w:rPr>
        <w:t xml:space="preserve">K…………………………………………………………………  </w:t>
      </w:r>
      <w:r w:rsidR="002C15A8">
        <w:rPr>
          <w:rFonts w:ascii="Times New Roman" w:hAnsi="Times New Roman" w:cs="Times New Roman"/>
          <w:b/>
          <w:sz w:val="24"/>
          <w:szCs w:val="24"/>
        </w:rPr>
        <w:t xml:space="preserve"> </w:t>
      </w:r>
      <w:r w:rsidR="00D01020">
        <w:rPr>
          <w:rFonts w:ascii="Times New Roman" w:hAnsi="Times New Roman" w:cs="Times New Roman"/>
          <w:b/>
          <w:sz w:val="24"/>
          <w:szCs w:val="24"/>
        </w:rPr>
        <w:t>20</w:t>
      </w:r>
    </w:p>
    <w:p w:rsidR="00117084" w:rsidRDefault="00117084" w:rsidP="00117084">
      <w:pPr>
        <w:rPr>
          <w:rFonts w:ascii="Times New Roman" w:hAnsi="Times New Roman" w:cs="Times New Roman"/>
          <w:b/>
          <w:sz w:val="24"/>
          <w:szCs w:val="24"/>
        </w:rPr>
      </w:pPr>
    </w:p>
    <w:p w:rsidR="00117084" w:rsidRDefault="00117084" w:rsidP="00117084">
      <w:pPr>
        <w:rPr>
          <w:rFonts w:ascii="Times New Roman" w:hAnsi="Times New Roman" w:cs="Times New Roman"/>
          <w:b/>
          <w:sz w:val="24"/>
          <w:szCs w:val="24"/>
        </w:rPr>
      </w:pPr>
    </w:p>
    <w:p w:rsidR="00117084" w:rsidRDefault="00117084" w:rsidP="00117084">
      <w:pPr>
        <w:rPr>
          <w:rFonts w:ascii="Times New Roman" w:hAnsi="Times New Roman" w:cs="Times New Roman"/>
          <w:b/>
          <w:sz w:val="24"/>
          <w:szCs w:val="24"/>
        </w:rPr>
      </w:pPr>
    </w:p>
    <w:p w:rsidR="00117084" w:rsidRDefault="00117084" w:rsidP="00117084">
      <w:pPr>
        <w:rPr>
          <w:rFonts w:ascii="Times New Roman" w:hAnsi="Times New Roman" w:cs="Times New Roman"/>
          <w:b/>
          <w:sz w:val="24"/>
          <w:szCs w:val="24"/>
        </w:rPr>
      </w:pPr>
    </w:p>
    <w:p w:rsidR="00117084" w:rsidRDefault="00117084" w:rsidP="00117084">
      <w:pPr>
        <w:rPr>
          <w:rFonts w:ascii="Times New Roman" w:hAnsi="Times New Roman" w:cs="Times New Roman"/>
          <w:b/>
          <w:sz w:val="24"/>
          <w:szCs w:val="24"/>
        </w:rPr>
      </w:pPr>
    </w:p>
    <w:p w:rsidR="00117084" w:rsidRDefault="00117084" w:rsidP="00117084">
      <w:pPr>
        <w:rPr>
          <w:rFonts w:ascii="Times New Roman" w:hAnsi="Times New Roman" w:cs="Times New Roman"/>
          <w:b/>
          <w:sz w:val="24"/>
          <w:szCs w:val="24"/>
        </w:rPr>
      </w:pPr>
    </w:p>
    <w:p w:rsidR="00117084" w:rsidRDefault="00117084" w:rsidP="00117084">
      <w:pPr>
        <w:rPr>
          <w:rFonts w:ascii="Times New Roman" w:hAnsi="Times New Roman" w:cs="Times New Roman"/>
          <w:b/>
          <w:sz w:val="24"/>
          <w:szCs w:val="24"/>
        </w:rPr>
      </w:pPr>
    </w:p>
    <w:p w:rsidR="00117084" w:rsidRDefault="00117084" w:rsidP="00117084">
      <w:pPr>
        <w:rPr>
          <w:rFonts w:ascii="Times New Roman" w:hAnsi="Times New Roman" w:cs="Times New Roman"/>
          <w:b/>
          <w:sz w:val="24"/>
          <w:szCs w:val="24"/>
        </w:rPr>
      </w:pPr>
    </w:p>
    <w:p w:rsidR="00117084" w:rsidRDefault="00117084" w:rsidP="00117084">
      <w:pPr>
        <w:rPr>
          <w:rFonts w:ascii="Times New Roman" w:hAnsi="Times New Roman" w:cs="Times New Roman"/>
          <w:b/>
          <w:sz w:val="24"/>
          <w:szCs w:val="24"/>
        </w:rPr>
      </w:pPr>
    </w:p>
    <w:p w:rsidR="00117084" w:rsidRDefault="00117084" w:rsidP="00117084">
      <w:pPr>
        <w:rPr>
          <w:rFonts w:ascii="Times New Roman" w:hAnsi="Times New Roman" w:cs="Times New Roman"/>
          <w:b/>
          <w:sz w:val="24"/>
          <w:szCs w:val="24"/>
        </w:rPr>
      </w:pPr>
    </w:p>
    <w:p w:rsidR="00117084" w:rsidRDefault="00117084" w:rsidP="00117084">
      <w:pPr>
        <w:rPr>
          <w:rFonts w:ascii="Times New Roman" w:hAnsi="Times New Roman" w:cs="Times New Roman"/>
          <w:b/>
          <w:sz w:val="24"/>
          <w:szCs w:val="24"/>
        </w:rPr>
      </w:pPr>
    </w:p>
    <w:p w:rsidR="00117084" w:rsidRDefault="00117084" w:rsidP="00117084">
      <w:pPr>
        <w:rPr>
          <w:rFonts w:ascii="Times New Roman" w:hAnsi="Times New Roman" w:cs="Times New Roman"/>
          <w:b/>
          <w:sz w:val="24"/>
          <w:szCs w:val="24"/>
        </w:rPr>
      </w:pPr>
    </w:p>
    <w:p w:rsidR="00117084" w:rsidRDefault="00117084" w:rsidP="00117084">
      <w:pPr>
        <w:rPr>
          <w:rFonts w:ascii="Times New Roman" w:hAnsi="Times New Roman" w:cs="Times New Roman"/>
          <w:b/>
          <w:sz w:val="24"/>
          <w:szCs w:val="24"/>
        </w:rPr>
      </w:pPr>
    </w:p>
    <w:p w:rsidR="00117084" w:rsidRPr="005C5293" w:rsidRDefault="00117084" w:rsidP="00117084">
      <w:pPr>
        <w:jc w:val="center"/>
        <w:rPr>
          <w:rFonts w:ascii="Times New Roman" w:hAnsi="Times New Roman" w:cs="Times New Roman"/>
          <w:b/>
          <w:sz w:val="28"/>
          <w:szCs w:val="28"/>
          <w:u w:val="single"/>
        </w:rPr>
      </w:pPr>
      <w:r w:rsidRPr="005C5293">
        <w:rPr>
          <w:rFonts w:ascii="Times New Roman" w:hAnsi="Times New Roman" w:cs="Times New Roman"/>
          <w:b/>
          <w:sz w:val="28"/>
          <w:szCs w:val="28"/>
        </w:rPr>
        <w:lastRenderedPageBreak/>
        <w:t xml:space="preserve">1. </w:t>
      </w:r>
      <w:r w:rsidRPr="005C5293">
        <w:rPr>
          <w:rFonts w:ascii="Times New Roman" w:hAnsi="Times New Roman" w:cs="Times New Roman"/>
          <w:b/>
          <w:sz w:val="28"/>
          <w:szCs w:val="28"/>
          <w:u w:val="single"/>
        </w:rPr>
        <w:t>OSNOVNI PODACI O DRUŠTVU</w:t>
      </w:r>
    </w:p>
    <w:p w:rsidR="00E100BC" w:rsidRDefault="00E100BC" w:rsidP="00117084">
      <w:pPr>
        <w:jc w:val="center"/>
        <w:rPr>
          <w:rFonts w:ascii="Times New Roman" w:hAnsi="Times New Roman" w:cs="Times New Roman"/>
          <w:b/>
          <w:sz w:val="24"/>
          <w:szCs w:val="24"/>
          <w:u w:val="single"/>
        </w:rPr>
      </w:pPr>
    </w:p>
    <w:p w:rsidR="00117084" w:rsidRDefault="001A19EE" w:rsidP="00C95927">
      <w:pPr>
        <w:jc w:val="both"/>
        <w:rPr>
          <w:rFonts w:ascii="Times New Roman" w:hAnsi="Times New Roman" w:cs="Times New Roman"/>
          <w:sz w:val="24"/>
          <w:szCs w:val="24"/>
        </w:rPr>
      </w:pPr>
      <w:r>
        <w:rPr>
          <w:rFonts w:ascii="Times New Roman" w:hAnsi="Times New Roman" w:cs="Times New Roman"/>
          <w:sz w:val="24"/>
          <w:szCs w:val="24"/>
        </w:rPr>
        <w:t xml:space="preserve">Trgovačko društvo KOMAG d.o.o. za obavljanje komunalnih djelatnosti sa sjedištem u </w:t>
      </w:r>
      <w:proofErr w:type="spellStart"/>
      <w:r>
        <w:rPr>
          <w:rFonts w:ascii="Times New Roman" w:hAnsi="Times New Roman" w:cs="Times New Roman"/>
          <w:sz w:val="24"/>
          <w:szCs w:val="24"/>
        </w:rPr>
        <w:t>Magadenovcu</w:t>
      </w:r>
      <w:proofErr w:type="spellEnd"/>
      <w:r>
        <w:rPr>
          <w:rFonts w:ascii="Times New Roman" w:hAnsi="Times New Roman" w:cs="Times New Roman"/>
          <w:sz w:val="24"/>
          <w:szCs w:val="24"/>
        </w:rPr>
        <w:t xml:space="preserve">, </w:t>
      </w:r>
      <w:r w:rsidR="00CF7814">
        <w:rPr>
          <w:rFonts w:ascii="Times New Roman" w:hAnsi="Times New Roman" w:cs="Times New Roman"/>
          <w:sz w:val="24"/>
          <w:szCs w:val="24"/>
        </w:rPr>
        <w:t>G</w:t>
      </w:r>
      <w:r>
        <w:rPr>
          <w:rFonts w:ascii="Times New Roman" w:hAnsi="Times New Roman" w:cs="Times New Roman"/>
          <w:sz w:val="24"/>
          <w:szCs w:val="24"/>
        </w:rPr>
        <w:t>lavna 1, osnovano je odlukom Opći</w:t>
      </w:r>
      <w:r w:rsidR="00864492">
        <w:rPr>
          <w:rFonts w:ascii="Times New Roman" w:hAnsi="Times New Roman" w:cs="Times New Roman"/>
          <w:sz w:val="24"/>
          <w:szCs w:val="24"/>
        </w:rPr>
        <w:t xml:space="preserve">nskog vijeća Općine </w:t>
      </w:r>
      <w:proofErr w:type="spellStart"/>
      <w:r w:rsidR="00864492">
        <w:rPr>
          <w:rFonts w:ascii="Times New Roman" w:hAnsi="Times New Roman" w:cs="Times New Roman"/>
          <w:sz w:val="24"/>
          <w:szCs w:val="24"/>
        </w:rPr>
        <w:t>Magadenovac</w:t>
      </w:r>
      <w:proofErr w:type="spellEnd"/>
      <w:r w:rsidR="00864492">
        <w:rPr>
          <w:rFonts w:ascii="Times New Roman" w:hAnsi="Times New Roman" w:cs="Times New Roman"/>
          <w:sz w:val="24"/>
          <w:szCs w:val="24"/>
        </w:rPr>
        <w:t xml:space="preserve"> </w:t>
      </w:r>
      <w:r w:rsidR="00B4511D">
        <w:rPr>
          <w:rFonts w:ascii="Times New Roman" w:hAnsi="Times New Roman" w:cs="Times New Roman"/>
          <w:sz w:val="24"/>
          <w:szCs w:val="24"/>
        </w:rPr>
        <w:t xml:space="preserve">na </w:t>
      </w:r>
      <w:r w:rsidR="00F20329">
        <w:rPr>
          <w:rFonts w:ascii="Times New Roman" w:hAnsi="Times New Roman" w:cs="Times New Roman"/>
          <w:sz w:val="24"/>
          <w:szCs w:val="24"/>
        </w:rPr>
        <w:t xml:space="preserve">        </w:t>
      </w:r>
      <w:r w:rsidR="00B4511D">
        <w:rPr>
          <w:rFonts w:ascii="Times New Roman" w:hAnsi="Times New Roman" w:cs="Times New Roman"/>
          <w:sz w:val="24"/>
          <w:szCs w:val="24"/>
        </w:rPr>
        <w:t xml:space="preserve">11. sjednici  održanoj </w:t>
      </w:r>
      <w:r w:rsidR="00CF7814">
        <w:rPr>
          <w:rFonts w:ascii="Times New Roman" w:hAnsi="Times New Roman" w:cs="Times New Roman"/>
          <w:sz w:val="24"/>
          <w:szCs w:val="24"/>
        </w:rPr>
        <w:t>06. rujna 2010. godine</w:t>
      </w:r>
      <w:r w:rsidR="006A5667">
        <w:rPr>
          <w:rFonts w:ascii="Times New Roman" w:hAnsi="Times New Roman" w:cs="Times New Roman"/>
          <w:sz w:val="24"/>
          <w:szCs w:val="24"/>
        </w:rPr>
        <w:t xml:space="preserve"> i u 100 % -</w:t>
      </w:r>
      <w:proofErr w:type="spellStart"/>
      <w:r w:rsidR="006A5667">
        <w:rPr>
          <w:rFonts w:ascii="Times New Roman" w:hAnsi="Times New Roman" w:cs="Times New Roman"/>
          <w:sz w:val="24"/>
          <w:szCs w:val="24"/>
        </w:rPr>
        <w:t>tnom</w:t>
      </w:r>
      <w:proofErr w:type="spellEnd"/>
      <w:r w:rsidR="006A5667">
        <w:rPr>
          <w:rFonts w:ascii="Times New Roman" w:hAnsi="Times New Roman" w:cs="Times New Roman"/>
          <w:sz w:val="24"/>
          <w:szCs w:val="24"/>
        </w:rPr>
        <w:t xml:space="preserve"> je vlasništvu Općine </w:t>
      </w:r>
      <w:proofErr w:type="spellStart"/>
      <w:r w:rsidR="006A5667">
        <w:rPr>
          <w:rFonts w:ascii="Times New Roman" w:hAnsi="Times New Roman" w:cs="Times New Roman"/>
          <w:sz w:val="24"/>
          <w:szCs w:val="24"/>
        </w:rPr>
        <w:t>Magadenovac</w:t>
      </w:r>
      <w:proofErr w:type="spellEnd"/>
      <w:r w:rsidR="00CF7814">
        <w:rPr>
          <w:rFonts w:ascii="Times New Roman" w:hAnsi="Times New Roman" w:cs="Times New Roman"/>
          <w:sz w:val="24"/>
          <w:szCs w:val="24"/>
        </w:rPr>
        <w:t>.</w:t>
      </w:r>
    </w:p>
    <w:p w:rsidR="002A70B6" w:rsidRPr="00F20329" w:rsidRDefault="002A70B6" w:rsidP="002A70B6">
      <w:pPr>
        <w:jc w:val="both"/>
        <w:rPr>
          <w:rFonts w:ascii="Times New Roman" w:hAnsi="Times New Roman" w:cs="Times New Roman"/>
          <w:sz w:val="24"/>
          <w:szCs w:val="24"/>
        </w:rPr>
      </w:pPr>
      <w:r w:rsidRPr="00F20329">
        <w:rPr>
          <w:rFonts w:ascii="Times New Roman" w:hAnsi="Times New Roman" w:cs="Times New Roman"/>
          <w:sz w:val="24"/>
          <w:szCs w:val="24"/>
        </w:rPr>
        <w:t xml:space="preserve">U svom poslovanju </w:t>
      </w:r>
      <w:r w:rsidR="00E100BC">
        <w:rPr>
          <w:rFonts w:ascii="Times New Roman" w:hAnsi="Times New Roman" w:cs="Times New Roman"/>
          <w:sz w:val="24"/>
          <w:szCs w:val="24"/>
        </w:rPr>
        <w:t>KOMAG d.o.o.</w:t>
      </w:r>
      <w:r w:rsidRPr="00F20329">
        <w:rPr>
          <w:rFonts w:ascii="Times New Roman" w:hAnsi="Times New Roman" w:cs="Times New Roman"/>
          <w:sz w:val="24"/>
          <w:szCs w:val="24"/>
        </w:rPr>
        <w:t xml:space="preserve"> obavlja sljedeće djelatnosti: </w:t>
      </w:r>
    </w:p>
    <w:p w:rsidR="002A70B6" w:rsidRDefault="002A70B6" w:rsidP="002A70B6">
      <w:pPr>
        <w:pStyle w:val="Odlomakpopisa"/>
        <w:numPr>
          <w:ilvl w:val="0"/>
          <w:numId w:val="1"/>
        </w:numPr>
        <w:jc w:val="both"/>
      </w:pPr>
      <w:r>
        <w:t>održavanje čistoće</w:t>
      </w:r>
    </w:p>
    <w:p w:rsidR="002A70B6" w:rsidRDefault="002A70B6" w:rsidP="002A70B6">
      <w:pPr>
        <w:pStyle w:val="Odlomakpopisa"/>
        <w:numPr>
          <w:ilvl w:val="0"/>
          <w:numId w:val="1"/>
        </w:numPr>
        <w:jc w:val="both"/>
      </w:pPr>
      <w:r>
        <w:t>odvoz komunalnog otpada</w:t>
      </w:r>
    </w:p>
    <w:p w:rsidR="002A70B6" w:rsidRDefault="002A70B6" w:rsidP="002A70B6">
      <w:pPr>
        <w:pStyle w:val="Odlomakpopisa"/>
        <w:numPr>
          <w:ilvl w:val="0"/>
          <w:numId w:val="1"/>
        </w:numPr>
        <w:jc w:val="both"/>
      </w:pPr>
      <w:r>
        <w:t>održavanje javnih površina</w:t>
      </w:r>
    </w:p>
    <w:p w:rsidR="002A70B6" w:rsidRDefault="002A70B6" w:rsidP="002A70B6">
      <w:pPr>
        <w:pStyle w:val="Odlomakpopisa"/>
        <w:numPr>
          <w:ilvl w:val="0"/>
          <w:numId w:val="1"/>
        </w:numPr>
        <w:jc w:val="both"/>
      </w:pPr>
      <w:r>
        <w:t>održavanje nerazvrstanih cesta</w:t>
      </w:r>
    </w:p>
    <w:p w:rsidR="002A70B6" w:rsidRDefault="002A70B6" w:rsidP="002A70B6">
      <w:pPr>
        <w:pStyle w:val="Odlomakpopisa"/>
        <w:numPr>
          <w:ilvl w:val="0"/>
          <w:numId w:val="1"/>
        </w:numPr>
        <w:jc w:val="both"/>
      </w:pPr>
      <w:r>
        <w:t>tržnice na malo</w:t>
      </w:r>
    </w:p>
    <w:p w:rsidR="002A70B6" w:rsidRDefault="002A70B6" w:rsidP="002A70B6">
      <w:pPr>
        <w:pStyle w:val="Odlomakpopisa"/>
        <w:numPr>
          <w:ilvl w:val="0"/>
          <w:numId w:val="1"/>
        </w:numPr>
        <w:jc w:val="both"/>
      </w:pPr>
      <w:r>
        <w:t>održavanje groblja, te obavljanje pogrebnih poslova</w:t>
      </w:r>
    </w:p>
    <w:p w:rsidR="002A70B6" w:rsidRDefault="002A70B6" w:rsidP="00C95927">
      <w:pPr>
        <w:pStyle w:val="Odlomakpopisa"/>
        <w:numPr>
          <w:ilvl w:val="0"/>
          <w:numId w:val="1"/>
        </w:numPr>
      </w:pPr>
      <w:r>
        <w:t>niskogradnju</w:t>
      </w:r>
    </w:p>
    <w:p w:rsidR="002A70B6" w:rsidRDefault="002A70B6" w:rsidP="002A70B6">
      <w:pPr>
        <w:pStyle w:val="Odlomakpopisa"/>
        <w:numPr>
          <w:ilvl w:val="0"/>
          <w:numId w:val="1"/>
        </w:numPr>
        <w:jc w:val="both"/>
      </w:pPr>
      <w:r>
        <w:t>dimnjačarski poslovi</w:t>
      </w:r>
    </w:p>
    <w:p w:rsidR="002A70B6" w:rsidRDefault="002A70B6" w:rsidP="002A70B6">
      <w:pPr>
        <w:pStyle w:val="Odlomakpopisa"/>
        <w:numPr>
          <w:ilvl w:val="0"/>
          <w:numId w:val="1"/>
        </w:numPr>
        <w:jc w:val="both"/>
      </w:pPr>
      <w:r>
        <w:t>održavanje stočnih sajmova</w:t>
      </w:r>
    </w:p>
    <w:p w:rsidR="002A70B6" w:rsidRDefault="002A70B6" w:rsidP="002A70B6">
      <w:pPr>
        <w:pStyle w:val="Odlomakpopisa"/>
        <w:numPr>
          <w:ilvl w:val="0"/>
          <w:numId w:val="1"/>
        </w:numPr>
        <w:jc w:val="both"/>
      </w:pPr>
      <w:r>
        <w:t>stručni poslovi prostornog uređenja</w:t>
      </w:r>
    </w:p>
    <w:p w:rsidR="002A70B6" w:rsidRDefault="002A70B6" w:rsidP="002A70B6">
      <w:pPr>
        <w:pStyle w:val="Odlomakpopisa"/>
        <w:numPr>
          <w:ilvl w:val="0"/>
          <w:numId w:val="1"/>
        </w:numPr>
        <w:jc w:val="both"/>
      </w:pPr>
      <w:r>
        <w:t>projektiranje, građenje,uporaba i uklanjanje građevina</w:t>
      </w:r>
    </w:p>
    <w:p w:rsidR="002A70B6" w:rsidRDefault="002A70B6" w:rsidP="002A70B6">
      <w:pPr>
        <w:pStyle w:val="Odlomakpopisa"/>
        <w:numPr>
          <w:ilvl w:val="0"/>
          <w:numId w:val="1"/>
        </w:numPr>
        <w:jc w:val="both"/>
      </w:pPr>
      <w:r>
        <w:t>nadzor nad gradnjom</w:t>
      </w:r>
    </w:p>
    <w:p w:rsidR="002A70B6" w:rsidRDefault="002A70B6" w:rsidP="002A70B6">
      <w:pPr>
        <w:pStyle w:val="Odlomakpopisa"/>
        <w:numPr>
          <w:ilvl w:val="0"/>
          <w:numId w:val="1"/>
        </w:numPr>
        <w:jc w:val="both"/>
      </w:pPr>
      <w:r>
        <w:t>visokogradnju</w:t>
      </w:r>
    </w:p>
    <w:p w:rsidR="002A70B6" w:rsidRDefault="002A70B6" w:rsidP="002A70B6">
      <w:pPr>
        <w:pStyle w:val="Odlomakpopisa"/>
        <w:numPr>
          <w:ilvl w:val="0"/>
          <w:numId w:val="1"/>
        </w:numPr>
        <w:jc w:val="both"/>
      </w:pPr>
      <w:r>
        <w:t>iznajmljivanje strojeva i opreme za izgradnju i rušenje s rukovateljem</w:t>
      </w:r>
    </w:p>
    <w:p w:rsidR="002A70B6" w:rsidRDefault="002A70B6" w:rsidP="002A70B6">
      <w:pPr>
        <w:pStyle w:val="Odlomakpopisa"/>
        <w:numPr>
          <w:ilvl w:val="0"/>
          <w:numId w:val="1"/>
        </w:numPr>
        <w:jc w:val="both"/>
      </w:pPr>
      <w:r>
        <w:t>iznajmljivanje ostalih strojeva i opreme d. n.</w:t>
      </w:r>
    </w:p>
    <w:p w:rsidR="002A70B6" w:rsidRDefault="002A70B6" w:rsidP="002A70B6">
      <w:pPr>
        <w:pStyle w:val="Odlomakpopisa"/>
        <w:numPr>
          <w:ilvl w:val="0"/>
          <w:numId w:val="1"/>
        </w:numPr>
        <w:jc w:val="both"/>
      </w:pPr>
      <w:r>
        <w:t>promidžbu ( reklama i propaganda)</w:t>
      </w:r>
    </w:p>
    <w:p w:rsidR="002A70B6" w:rsidRDefault="002A70B6" w:rsidP="002A70B6">
      <w:pPr>
        <w:pStyle w:val="Odlomakpopisa"/>
        <w:numPr>
          <w:ilvl w:val="0"/>
          <w:numId w:val="1"/>
        </w:numPr>
        <w:jc w:val="both"/>
      </w:pPr>
      <w:r>
        <w:t xml:space="preserve">ostale poslovne djelatnosti </w:t>
      </w:r>
      <w:proofErr w:type="spellStart"/>
      <w:r>
        <w:t>d.n</w:t>
      </w:r>
      <w:proofErr w:type="spellEnd"/>
      <w:r>
        <w:t>.</w:t>
      </w:r>
    </w:p>
    <w:p w:rsidR="002A70B6" w:rsidRDefault="002A70B6" w:rsidP="002A70B6">
      <w:pPr>
        <w:pStyle w:val="Odlomakpopisa"/>
        <w:numPr>
          <w:ilvl w:val="0"/>
          <w:numId w:val="1"/>
        </w:numPr>
        <w:jc w:val="both"/>
      </w:pPr>
      <w:r>
        <w:t>pogrebne i prateće djelatnosti</w:t>
      </w:r>
    </w:p>
    <w:p w:rsidR="002A70B6" w:rsidRDefault="002A70B6" w:rsidP="002A70B6">
      <w:pPr>
        <w:pStyle w:val="Odlomakpopisa"/>
        <w:numPr>
          <w:ilvl w:val="0"/>
          <w:numId w:val="1"/>
        </w:numPr>
        <w:jc w:val="both"/>
      </w:pPr>
      <w:r>
        <w:t>ostale uslužne djelatnosti</w:t>
      </w:r>
    </w:p>
    <w:p w:rsidR="002A70B6" w:rsidRDefault="002A70B6" w:rsidP="002A70B6">
      <w:pPr>
        <w:pStyle w:val="Odlomakpopisa"/>
        <w:numPr>
          <w:ilvl w:val="0"/>
          <w:numId w:val="1"/>
        </w:numPr>
        <w:jc w:val="both"/>
      </w:pPr>
      <w:r>
        <w:t>javnu rasvjetu</w:t>
      </w:r>
    </w:p>
    <w:p w:rsidR="002A70B6" w:rsidRDefault="002A70B6" w:rsidP="002A70B6">
      <w:pPr>
        <w:pStyle w:val="Odlomakpopisa"/>
        <w:numPr>
          <w:ilvl w:val="0"/>
          <w:numId w:val="1"/>
        </w:numPr>
        <w:jc w:val="both"/>
      </w:pPr>
      <w:r>
        <w:t>ostale prateće djelatnosti u kopnenom prijevozu</w:t>
      </w:r>
    </w:p>
    <w:p w:rsidR="002A70B6" w:rsidRDefault="002A70B6" w:rsidP="002A70B6">
      <w:pPr>
        <w:pStyle w:val="Odlomakpopisa"/>
        <w:numPr>
          <w:ilvl w:val="0"/>
          <w:numId w:val="1"/>
        </w:numPr>
        <w:jc w:val="both"/>
      </w:pPr>
      <w:r>
        <w:t>kupnja i prodaja robe</w:t>
      </w:r>
    </w:p>
    <w:p w:rsidR="002A70B6" w:rsidRDefault="002A70B6" w:rsidP="002A70B6">
      <w:pPr>
        <w:pStyle w:val="Odlomakpopisa"/>
        <w:numPr>
          <w:ilvl w:val="0"/>
          <w:numId w:val="1"/>
        </w:numPr>
        <w:jc w:val="both"/>
      </w:pPr>
      <w:r>
        <w:t>trgovačko posredovanje na domaćem i inozemnom tržištu.</w:t>
      </w:r>
    </w:p>
    <w:p w:rsidR="001802F5" w:rsidRDefault="001802F5" w:rsidP="001802F5">
      <w:pPr>
        <w:pStyle w:val="Odlomakpopisa"/>
        <w:jc w:val="both"/>
      </w:pPr>
    </w:p>
    <w:p w:rsidR="002A70B6" w:rsidRDefault="002A70B6" w:rsidP="00C95927">
      <w:pPr>
        <w:pStyle w:val="Bezproreda"/>
        <w:jc w:val="both"/>
        <w:rPr>
          <w:rFonts w:ascii="Times New Roman" w:hAnsi="Times New Roman" w:cs="Times New Roman"/>
          <w:sz w:val="24"/>
          <w:szCs w:val="24"/>
        </w:rPr>
      </w:pPr>
      <w:r w:rsidRPr="001802F5">
        <w:rPr>
          <w:rFonts w:ascii="Times New Roman" w:hAnsi="Times New Roman" w:cs="Times New Roman"/>
          <w:sz w:val="24"/>
          <w:szCs w:val="24"/>
        </w:rPr>
        <w:t xml:space="preserve">Pored ovih djelatnosti, društvo obavlja i druge djelatnosti od interesa za Općinu </w:t>
      </w:r>
      <w:proofErr w:type="spellStart"/>
      <w:r w:rsidRPr="001802F5">
        <w:rPr>
          <w:rFonts w:ascii="Times New Roman" w:hAnsi="Times New Roman" w:cs="Times New Roman"/>
          <w:sz w:val="24"/>
          <w:szCs w:val="24"/>
        </w:rPr>
        <w:t>Magadenovac</w:t>
      </w:r>
      <w:proofErr w:type="spellEnd"/>
      <w:r w:rsidRPr="001802F5">
        <w:rPr>
          <w:rFonts w:ascii="Times New Roman" w:hAnsi="Times New Roman" w:cs="Times New Roman"/>
          <w:sz w:val="24"/>
          <w:szCs w:val="24"/>
        </w:rPr>
        <w:t>, a koje su mu povjerene i koje se u manjem opsegu ili povremeno, uobičajeno obavljaju uz upisane djelatnosti, odnosno koje doprinose potpunijem iskorištavanju kapaciteta koji se koristi za obavljanje upisanih djelatnosti.</w:t>
      </w:r>
    </w:p>
    <w:p w:rsidR="001802F5" w:rsidRPr="001802F5" w:rsidRDefault="001802F5" w:rsidP="00C95927">
      <w:pPr>
        <w:pStyle w:val="Bezproreda"/>
        <w:jc w:val="both"/>
        <w:rPr>
          <w:rFonts w:ascii="Times New Roman" w:hAnsi="Times New Roman" w:cs="Times New Roman"/>
          <w:sz w:val="24"/>
          <w:szCs w:val="24"/>
        </w:rPr>
      </w:pPr>
    </w:p>
    <w:p w:rsidR="002A70B6" w:rsidRDefault="002A70B6" w:rsidP="00C95927">
      <w:pPr>
        <w:pStyle w:val="Odlomakpopisa"/>
        <w:ind w:left="0"/>
        <w:jc w:val="both"/>
      </w:pPr>
      <w:r>
        <w:t>Temeljni kapita</w:t>
      </w:r>
      <w:r w:rsidR="00E43604">
        <w:t>l društva iznosi 20.000,00 kn (</w:t>
      </w:r>
      <w:r>
        <w:t xml:space="preserve">slovima: </w:t>
      </w:r>
      <w:proofErr w:type="spellStart"/>
      <w:r>
        <w:t>dvadesettisućakuna</w:t>
      </w:r>
      <w:proofErr w:type="spellEnd"/>
      <w:r>
        <w:t>), a sastoji se od 1 (jednog) temeljnog uloga u novcu nominalne vrijednosti 20.</w:t>
      </w:r>
      <w:r w:rsidR="002A6554">
        <w:t>000,00 kn (</w:t>
      </w:r>
      <w:r>
        <w:t xml:space="preserve">slovima: </w:t>
      </w:r>
      <w:proofErr w:type="spellStart"/>
      <w:r>
        <w:t>dvadesettisućakuna</w:t>
      </w:r>
      <w:proofErr w:type="spellEnd"/>
      <w:r>
        <w:t>).</w:t>
      </w:r>
    </w:p>
    <w:p w:rsidR="002A70B6" w:rsidRDefault="002A70B6" w:rsidP="00C95927">
      <w:pPr>
        <w:jc w:val="both"/>
      </w:pPr>
    </w:p>
    <w:p w:rsidR="002A70B6" w:rsidRPr="001802F5" w:rsidRDefault="002A70B6" w:rsidP="00C95927">
      <w:pPr>
        <w:pStyle w:val="Bezproreda"/>
        <w:jc w:val="both"/>
        <w:rPr>
          <w:rFonts w:ascii="Times New Roman" w:hAnsi="Times New Roman" w:cs="Times New Roman"/>
          <w:sz w:val="24"/>
          <w:szCs w:val="24"/>
        </w:rPr>
      </w:pPr>
      <w:r w:rsidRPr="001802F5">
        <w:rPr>
          <w:rFonts w:ascii="Times New Roman" w:hAnsi="Times New Roman" w:cs="Times New Roman"/>
          <w:sz w:val="24"/>
          <w:szCs w:val="24"/>
        </w:rPr>
        <w:t>Tijela društva su</w:t>
      </w:r>
      <w:r w:rsidR="001802F5" w:rsidRPr="001802F5">
        <w:rPr>
          <w:rFonts w:ascii="Times New Roman" w:hAnsi="Times New Roman" w:cs="Times New Roman"/>
          <w:sz w:val="24"/>
          <w:szCs w:val="24"/>
        </w:rPr>
        <w:t>:</w:t>
      </w:r>
      <w:r w:rsidRPr="001802F5">
        <w:rPr>
          <w:rFonts w:ascii="Times New Roman" w:hAnsi="Times New Roman" w:cs="Times New Roman"/>
          <w:sz w:val="24"/>
          <w:szCs w:val="24"/>
        </w:rPr>
        <w:t xml:space="preserve"> Skupština  i </w:t>
      </w:r>
      <w:r w:rsidR="00F20329">
        <w:rPr>
          <w:rFonts w:ascii="Times New Roman" w:hAnsi="Times New Roman" w:cs="Times New Roman"/>
          <w:sz w:val="24"/>
          <w:szCs w:val="24"/>
        </w:rPr>
        <w:t>U</w:t>
      </w:r>
      <w:r w:rsidRPr="001802F5">
        <w:rPr>
          <w:rFonts w:ascii="Times New Roman" w:hAnsi="Times New Roman" w:cs="Times New Roman"/>
          <w:sz w:val="24"/>
          <w:szCs w:val="24"/>
        </w:rPr>
        <w:t>prava društva.</w:t>
      </w:r>
    </w:p>
    <w:p w:rsidR="00E100BC" w:rsidRDefault="00E100BC" w:rsidP="00C95927">
      <w:pPr>
        <w:pStyle w:val="Bezproreda"/>
        <w:jc w:val="both"/>
        <w:rPr>
          <w:rFonts w:ascii="Times New Roman" w:hAnsi="Times New Roman" w:cs="Times New Roman"/>
          <w:sz w:val="24"/>
          <w:szCs w:val="24"/>
        </w:rPr>
      </w:pPr>
    </w:p>
    <w:p w:rsidR="002A70B6" w:rsidRPr="001802F5" w:rsidRDefault="002A70B6" w:rsidP="00C95927">
      <w:pPr>
        <w:pStyle w:val="Bezproreda"/>
        <w:jc w:val="both"/>
        <w:rPr>
          <w:rFonts w:ascii="Times New Roman" w:hAnsi="Times New Roman" w:cs="Times New Roman"/>
          <w:sz w:val="24"/>
          <w:szCs w:val="24"/>
        </w:rPr>
      </w:pPr>
      <w:r w:rsidRPr="001802F5">
        <w:rPr>
          <w:rFonts w:ascii="Times New Roman" w:hAnsi="Times New Roman" w:cs="Times New Roman"/>
          <w:sz w:val="24"/>
          <w:szCs w:val="24"/>
        </w:rPr>
        <w:t>Skupština društva broji 3 člana, od kojih je jedan član općinski načelnik, a druga dva člana bira Općinsko vijeće iz svojih redova.</w:t>
      </w:r>
    </w:p>
    <w:p w:rsidR="00E100BC" w:rsidRDefault="00E100BC" w:rsidP="00C95927">
      <w:pPr>
        <w:pStyle w:val="Bezproreda"/>
        <w:jc w:val="both"/>
        <w:rPr>
          <w:rFonts w:ascii="Times New Roman" w:hAnsi="Times New Roman" w:cs="Times New Roman"/>
          <w:sz w:val="24"/>
          <w:szCs w:val="24"/>
        </w:rPr>
      </w:pPr>
    </w:p>
    <w:p w:rsidR="00E100BC" w:rsidRPr="00E100BC" w:rsidRDefault="002A70B6" w:rsidP="00E100BC">
      <w:pPr>
        <w:pStyle w:val="Bezproreda"/>
        <w:jc w:val="both"/>
        <w:rPr>
          <w:rFonts w:ascii="Times New Roman" w:hAnsi="Times New Roman" w:cs="Times New Roman"/>
          <w:sz w:val="24"/>
          <w:szCs w:val="24"/>
        </w:rPr>
      </w:pPr>
      <w:r w:rsidRPr="001802F5">
        <w:rPr>
          <w:rFonts w:ascii="Times New Roman" w:hAnsi="Times New Roman" w:cs="Times New Roman"/>
          <w:sz w:val="24"/>
          <w:szCs w:val="24"/>
        </w:rPr>
        <w:t>Uprava društva sastoji se od jedne osobe – direktora, kojeg svojom odlukom imenuje i opoziva skupština društva. Trgovačko društvo zastupa direktor. Direktor vodi poslove društva na vlastitu odgovornost.</w:t>
      </w:r>
    </w:p>
    <w:p w:rsidR="00C85025" w:rsidRDefault="00C85025" w:rsidP="00C85025">
      <w:pPr>
        <w:jc w:val="center"/>
        <w:rPr>
          <w:rFonts w:ascii="Times New Roman" w:hAnsi="Times New Roman" w:cs="Times New Roman"/>
          <w:b/>
          <w:sz w:val="28"/>
          <w:szCs w:val="28"/>
          <w:u w:val="single"/>
        </w:rPr>
      </w:pPr>
      <w:r w:rsidRPr="00C85025">
        <w:rPr>
          <w:rFonts w:ascii="Times New Roman" w:hAnsi="Times New Roman" w:cs="Times New Roman"/>
          <w:b/>
          <w:sz w:val="28"/>
          <w:szCs w:val="28"/>
        </w:rPr>
        <w:lastRenderedPageBreak/>
        <w:t xml:space="preserve">2. </w:t>
      </w:r>
      <w:r w:rsidRPr="00C85025">
        <w:rPr>
          <w:rFonts w:ascii="Times New Roman" w:hAnsi="Times New Roman" w:cs="Times New Roman"/>
          <w:b/>
          <w:sz w:val="28"/>
          <w:szCs w:val="28"/>
          <w:u w:val="single"/>
        </w:rPr>
        <w:t>FINANCIJSKA IZVJEŠĆA DRUŠTVA U 201</w:t>
      </w:r>
      <w:r w:rsidR="00A85FC8">
        <w:rPr>
          <w:rFonts w:ascii="Times New Roman" w:hAnsi="Times New Roman" w:cs="Times New Roman"/>
          <w:b/>
          <w:sz w:val="28"/>
          <w:szCs w:val="28"/>
          <w:u w:val="single"/>
        </w:rPr>
        <w:t>8</w:t>
      </w:r>
      <w:r w:rsidRPr="00C85025">
        <w:rPr>
          <w:rFonts w:ascii="Times New Roman" w:hAnsi="Times New Roman" w:cs="Times New Roman"/>
          <w:b/>
          <w:sz w:val="28"/>
          <w:szCs w:val="28"/>
          <w:u w:val="single"/>
        </w:rPr>
        <w:t>. GODINI</w:t>
      </w:r>
    </w:p>
    <w:p w:rsidR="00F37DAE" w:rsidRDefault="00F37DAE" w:rsidP="000F0F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hAnsi="Times New Roman" w:cs="Times New Roman"/>
          <w:sz w:val="24"/>
          <w:szCs w:val="24"/>
        </w:rPr>
      </w:pPr>
    </w:p>
    <w:p w:rsidR="000F0F54" w:rsidRPr="000F0F54" w:rsidRDefault="000F0F54" w:rsidP="000F0F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0F0F54">
        <w:rPr>
          <w:rFonts w:ascii="Times New Roman" w:eastAsia="Times New Roman" w:hAnsi="Times New Roman" w:cs="Times New Roman"/>
          <w:sz w:val="24"/>
          <w:szCs w:val="24"/>
        </w:rPr>
        <w:t>Poslovni prihodi sastoje se od prihoda od prodaje, prihod na temelju uporabe vlastitih proizvoda i ostalih poslovnih prihoda.</w:t>
      </w:r>
    </w:p>
    <w:p w:rsidR="000F0F54" w:rsidRPr="000F0F54" w:rsidRDefault="000F0F54" w:rsidP="000F0F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0F0F54" w:rsidRPr="000F0F54" w:rsidRDefault="000F0F54" w:rsidP="000F0F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0F0F54">
        <w:rPr>
          <w:rFonts w:ascii="Times New Roman" w:eastAsia="Times New Roman" w:hAnsi="Times New Roman" w:cs="Times New Roman"/>
          <w:sz w:val="24"/>
          <w:szCs w:val="24"/>
        </w:rPr>
        <w:t>Poslovni prihodi Društva u 201</w:t>
      </w:r>
      <w:r w:rsidR="00A85FC8">
        <w:rPr>
          <w:rFonts w:ascii="Times New Roman" w:eastAsia="Times New Roman" w:hAnsi="Times New Roman" w:cs="Times New Roman"/>
          <w:sz w:val="24"/>
          <w:szCs w:val="24"/>
        </w:rPr>
        <w:t>8</w:t>
      </w:r>
      <w:r w:rsidRPr="000F0F54">
        <w:rPr>
          <w:rFonts w:ascii="Times New Roman" w:eastAsia="Times New Roman" w:hAnsi="Times New Roman" w:cs="Times New Roman"/>
          <w:sz w:val="24"/>
          <w:szCs w:val="24"/>
        </w:rPr>
        <w:t xml:space="preserve">. godini ukupno su iznosili </w:t>
      </w:r>
      <w:r w:rsidR="00A85FC8">
        <w:rPr>
          <w:rFonts w:ascii="Times New Roman" w:eastAsia="Times New Roman" w:hAnsi="Times New Roman" w:cs="Times New Roman"/>
          <w:sz w:val="24"/>
          <w:szCs w:val="24"/>
        </w:rPr>
        <w:t>510.615,0</w:t>
      </w:r>
      <w:r w:rsidR="00B024B6">
        <w:rPr>
          <w:rFonts w:ascii="Times New Roman" w:eastAsia="Times New Roman" w:hAnsi="Times New Roman" w:cs="Times New Roman"/>
          <w:sz w:val="24"/>
          <w:szCs w:val="24"/>
        </w:rPr>
        <w:t>0</w:t>
      </w:r>
      <w:r w:rsidRPr="000F0F54">
        <w:rPr>
          <w:rFonts w:ascii="Times New Roman" w:eastAsia="Times New Roman" w:hAnsi="Times New Roman" w:cs="Times New Roman"/>
          <w:sz w:val="24"/>
          <w:szCs w:val="24"/>
        </w:rPr>
        <w:t xml:space="preserve"> kn.</w:t>
      </w:r>
    </w:p>
    <w:p w:rsidR="000F0F54" w:rsidRPr="000F0F54" w:rsidRDefault="000F0F54" w:rsidP="000F0F54">
      <w:pPr>
        <w:pStyle w:val="Bezproreda"/>
        <w:rPr>
          <w:rFonts w:ascii="Times New Roman" w:hAnsi="Times New Roman" w:cs="Times New Roman"/>
          <w:sz w:val="24"/>
          <w:szCs w:val="24"/>
        </w:rPr>
      </w:pPr>
      <w:r w:rsidRPr="000F0F54">
        <w:rPr>
          <w:rFonts w:ascii="Times New Roman" w:hAnsi="Times New Roman" w:cs="Times New Roman"/>
          <w:sz w:val="24"/>
          <w:szCs w:val="24"/>
        </w:rPr>
        <w:t>Ako se usporede ukupni prihodi u 201</w:t>
      </w:r>
      <w:r w:rsidR="009D0A20">
        <w:rPr>
          <w:rFonts w:ascii="Times New Roman" w:hAnsi="Times New Roman" w:cs="Times New Roman"/>
          <w:sz w:val="24"/>
          <w:szCs w:val="24"/>
        </w:rPr>
        <w:t>7</w:t>
      </w:r>
      <w:r w:rsidRPr="000F0F54">
        <w:rPr>
          <w:rFonts w:ascii="Times New Roman" w:hAnsi="Times New Roman" w:cs="Times New Roman"/>
          <w:sz w:val="24"/>
          <w:szCs w:val="24"/>
        </w:rPr>
        <w:t>. i 201</w:t>
      </w:r>
      <w:r w:rsidR="009D0A20">
        <w:rPr>
          <w:rFonts w:ascii="Times New Roman" w:hAnsi="Times New Roman" w:cs="Times New Roman"/>
          <w:sz w:val="24"/>
          <w:szCs w:val="24"/>
        </w:rPr>
        <w:t>8</w:t>
      </w:r>
      <w:r w:rsidRPr="000F0F54">
        <w:rPr>
          <w:rFonts w:ascii="Times New Roman" w:hAnsi="Times New Roman" w:cs="Times New Roman"/>
          <w:sz w:val="24"/>
          <w:szCs w:val="24"/>
        </w:rPr>
        <w:t>. godini, može se konstatirati da je ukupni prihod ostvaren u 201</w:t>
      </w:r>
      <w:r w:rsidR="00A85FC8">
        <w:rPr>
          <w:rFonts w:ascii="Times New Roman" w:hAnsi="Times New Roman" w:cs="Times New Roman"/>
          <w:sz w:val="24"/>
          <w:szCs w:val="24"/>
        </w:rPr>
        <w:t>8</w:t>
      </w:r>
      <w:r w:rsidRPr="000F0F54">
        <w:rPr>
          <w:rFonts w:ascii="Times New Roman" w:hAnsi="Times New Roman" w:cs="Times New Roman"/>
          <w:sz w:val="24"/>
          <w:szCs w:val="24"/>
        </w:rPr>
        <w:t xml:space="preserve">. godini </w:t>
      </w:r>
      <w:r w:rsidR="009D0A20">
        <w:rPr>
          <w:rFonts w:ascii="Times New Roman" w:hAnsi="Times New Roman" w:cs="Times New Roman"/>
          <w:sz w:val="24"/>
          <w:szCs w:val="24"/>
        </w:rPr>
        <w:t>veći</w:t>
      </w:r>
      <w:r w:rsidRPr="000F0F54">
        <w:rPr>
          <w:rFonts w:ascii="Times New Roman" w:hAnsi="Times New Roman" w:cs="Times New Roman"/>
          <w:sz w:val="24"/>
          <w:szCs w:val="24"/>
        </w:rPr>
        <w:t xml:space="preserve"> za </w:t>
      </w:r>
      <w:r w:rsidR="009D0A20">
        <w:rPr>
          <w:rFonts w:ascii="Times New Roman" w:hAnsi="Times New Roman" w:cs="Times New Roman"/>
          <w:sz w:val="24"/>
          <w:szCs w:val="24"/>
        </w:rPr>
        <w:t>106.688</w:t>
      </w:r>
      <w:r w:rsidR="005F1A63">
        <w:rPr>
          <w:rFonts w:ascii="Times New Roman" w:hAnsi="Times New Roman" w:cs="Times New Roman"/>
          <w:sz w:val="24"/>
          <w:szCs w:val="24"/>
        </w:rPr>
        <w:t xml:space="preserve"> </w:t>
      </w:r>
      <w:r w:rsidRPr="000F0F54">
        <w:rPr>
          <w:rFonts w:ascii="Times New Roman" w:hAnsi="Times New Roman" w:cs="Times New Roman"/>
          <w:sz w:val="24"/>
          <w:szCs w:val="24"/>
        </w:rPr>
        <w:t xml:space="preserve">kn, odnosno </w:t>
      </w:r>
      <w:r w:rsidR="002A095C" w:rsidRPr="002A095C">
        <w:rPr>
          <w:rFonts w:ascii="Times New Roman" w:hAnsi="Times New Roman" w:cs="Times New Roman"/>
          <w:color w:val="000000" w:themeColor="text1"/>
          <w:sz w:val="24"/>
          <w:szCs w:val="24"/>
        </w:rPr>
        <w:t>26</w:t>
      </w:r>
      <w:r w:rsidRPr="000F0F54">
        <w:rPr>
          <w:rFonts w:ascii="Times New Roman" w:hAnsi="Times New Roman" w:cs="Times New Roman"/>
          <w:sz w:val="24"/>
          <w:szCs w:val="24"/>
        </w:rPr>
        <w:t xml:space="preserve"> %</w:t>
      </w:r>
    </w:p>
    <w:p w:rsidR="000F0F54" w:rsidRDefault="000F0F54" w:rsidP="000F0F54">
      <w:pPr>
        <w:pStyle w:val="Bezproreda"/>
        <w:rPr>
          <w:rFonts w:ascii="Times New Roman" w:hAnsi="Times New Roman" w:cs="Times New Roman"/>
          <w:sz w:val="24"/>
          <w:szCs w:val="24"/>
        </w:rPr>
      </w:pPr>
    </w:p>
    <w:p w:rsidR="000F0F54" w:rsidRPr="000F0F54" w:rsidRDefault="000F0F54" w:rsidP="000F0F54">
      <w:pPr>
        <w:pStyle w:val="Bezproreda"/>
        <w:rPr>
          <w:rFonts w:ascii="Times New Roman" w:hAnsi="Times New Roman" w:cs="Times New Roman"/>
          <w:sz w:val="24"/>
          <w:szCs w:val="24"/>
        </w:rPr>
      </w:pPr>
      <w:r w:rsidRPr="000F0F54">
        <w:rPr>
          <w:rFonts w:ascii="Times New Roman" w:hAnsi="Times New Roman" w:cs="Times New Roman"/>
          <w:sz w:val="24"/>
          <w:szCs w:val="24"/>
        </w:rPr>
        <w:t>Ukupni rashodi u 201</w:t>
      </w:r>
      <w:r w:rsidR="002A095C">
        <w:rPr>
          <w:rFonts w:ascii="Times New Roman" w:hAnsi="Times New Roman" w:cs="Times New Roman"/>
          <w:sz w:val="24"/>
          <w:szCs w:val="24"/>
        </w:rPr>
        <w:t>8</w:t>
      </w:r>
      <w:r w:rsidRPr="000F0F54">
        <w:rPr>
          <w:rFonts w:ascii="Times New Roman" w:hAnsi="Times New Roman" w:cs="Times New Roman"/>
          <w:sz w:val="24"/>
          <w:szCs w:val="24"/>
        </w:rPr>
        <w:t xml:space="preserve">. godini bili su </w:t>
      </w:r>
      <w:r w:rsidR="002A095C">
        <w:rPr>
          <w:rFonts w:ascii="Times New Roman" w:hAnsi="Times New Roman" w:cs="Times New Roman"/>
          <w:sz w:val="24"/>
          <w:szCs w:val="24"/>
        </w:rPr>
        <w:t>480.674</w:t>
      </w:r>
      <w:r w:rsidRPr="000F0F54">
        <w:rPr>
          <w:rFonts w:ascii="Times New Roman" w:hAnsi="Times New Roman" w:cs="Times New Roman"/>
          <w:sz w:val="24"/>
          <w:szCs w:val="24"/>
        </w:rPr>
        <w:t xml:space="preserve"> kn, što </w:t>
      </w:r>
      <w:r w:rsidR="002A095C">
        <w:rPr>
          <w:rFonts w:ascii="Times New Roman" w:hAnsi="Times New Roman" w:cs="Times New Roman"/>
          <w:color w:val="000000" w:themeColor="text1"/>
          <w:sz w:val="24"/>
          <w:szCs w:val="24"/>
        </w:rPr>
        <w:t>86.488</w:t>
      </w:r>
      <w:r w:rsidR="005F1A63" w:rsidRPr="005F1A63">
        <w:rPr>
          <w:rFonts w:ascii="Times New Roman" w:hAnsi="Times New Roman" w:cs="Times New Roman"/>
          <w:color w:val="000000" w:themeColor="text1"/>
          <w:sz w:val="24"/>
          <w:szCs w:val="24"/>
        </w:rPr>
        <w:t xml:space="preserve"> kn</w:t>
      </w:r>
      <w:r w:rsidRPr="000F0F54">
        <w:rPr>
          <w:rFonts w:ascii="Times New Roman" w:hAnsi="Times New Roman" w:cs="Times New Roman"/>
          <w:sz w:val="24"/>
          <w:szCs w:val="24"/>
        </w:rPr>
        <w:t xml:space="preserve"> </w:t>
      </w:r>
      <w:r w:rsidR="002A095C">
        <w:rPr>
          <w:rFonts w:ascii="Times New Roman" w:hAnsi="Times New Roman" w:cs="Times New Roman"/>
          <w:sz w:val="24"/>
          <w:szCs w:val="24"/>
        </w:rPr>
        <w:t>više</w:t>
      </w:r>
      <w:r w:rsidRPr="000F0F54">
        <w:rPr>
          <w:rFonts w:ascii="Times New Roman" w:hAnsi="Times New Roman" w:cs="Times New Roman"/>
          <w:sz w:val="24"/>
          <w:szCs w:val="24"/>
        </w:rPr>
        <w:t xml:space="preserve"> nego u 201</w:t>
      </w:r>
      <w:r w:rsidR="002A095C">
        <w:rPr>
          <w:rFonts w:ascii="Times New Roman" w:hAnsi="Times New Roman" w:cs="Times New Roman"/>
          <w:sz w:val="24"/>
          <w:szCs w:val="24"/>
        </w:rPr>
        <w:t>7</w:t>
      </w:r>
      <w:r w:rsidRPr="000F0F54">
        <w:rPr>
          <w:rFonts w:ascii="Times New Roman" w:hAnsi="Times New Roman" w:cs="Times New Roman"/>
          <w:sz w:val="24"/>
          <w:szCs w:val="24"/>
        </w:rPr>
        <w:t>. godini.</w:t>
      </w:r>
    </w:p>
    <w:p w:rsidR="000F0F54" w:rsidRPr="000F0F54" w:rsidRDefault="000F0F54" w:rsidP="000F0F54">
      <w:pPr>
        <w:pStyle w:val="Bezproreda"/>
        <w:rPr>
          <w:rFonts w:ascii="Times New Roman" w:hAnsi="Times New Roman" w:cs="Times New Roman"/>
          <w:sz w:val="24"/>
          <w:szCs w:val="24"/>
        </w:rPr>
      </w:pPr>
      <w:r w:rsidRPr="000F0F54">
        <w:rPr>
          <w:rFonts w:ascii="Times New Roman" w:hAnsi="Times New Roman" w:cs="Times New Roman"/>
          <w:sz w:val="24"/>
          <w:szCs w:val="24"/>
        </w:rPr>
        <w:t>Rashodi su se kretali u okvirima ostvarenja prihoda.</w:t>
      </w:r>
    </w:p>
    <w:p w:rsidR="000F0F54" w:rsidRDefault="000F0F54" w:rsidP="000F0F54">
      <w:pPr>
        <w:pStyle w:val="Bezproreda"/>
        <w:rPr>
          <w:rFonts w:ascii="Times New Roman" w:hAnsi="Times New Roman" w:cs="Times New Roman"/>
          <w:sz w:val="24"/>
          <w:szCs w:val="24"/>
        </w:rPr>
      </w:pPr>
    </w:p>
    <w:p w:rsidR="000F0F54" w:rsidRDefault="000F0F54" w:rsidP="000F0F54">
      <w:pPr>
        <w:pStyle w:val="Bezproreda"/>
        <w:rPr>
          <w:rFonts w:ascii="Times New Roman" w:hAnsi="Times New Roman" w:cs="Times New Roman"/>
          <w:sz w:val="24"/>
          <w:szCs w:val="24"/>
        </w:rPr>
      </w:pPr>
      <w:r w:rsidRPr="000F0F54">
        <w:rPr>
          <w:rFonts w:ascii="Times New Roman" w:hAnsi="Times New Roman" w:cs="Times New Roman"/>
          <w:sz w:val="24"/>
          <w:szCs w:val="24"/>
        </w:rPr>
        <w:t>Ostvarena dobit za 201</w:t>
      </w:r>
      <w:r w:rsidR="002A095C">
        <w:rPr>
          <w:rFonts w:ascii="Times New Roman" w:hAnsi="Times New Roman" w:cs="Times New Roman"/>
          <w:sz w:val="24"/>
          <w:szCs w:val="24"/>
        </w:rPr>
        <w:t>8</w:t>
      </w:r>
      <w:r w:rsidRPr="000F0F54">
        <w:rPr>
          <w:rFonts w:ascii="Times New Roman" w:hAnsi="Times New Roman" w:cs="Times New Roman"/>
          <w:sz w:val="24"/>
          <w:szCs w:val="24"/>
        </w:rPr>
        <w:t xml:space="preserve">. godinu </w:t>
      </w:r>
      <w:r>
        <w:rPr>
          <w:rFonts w:ascii="Times New Roman" w:hAnsi="Times New Roman" w:cs="Times New Roman"/>
          <w:sz w:val="24"/>
          <w:szCs w:val="24"/>
        </w:rPr>
        <w:t>iskazuje Pozitivan rezultat u poslovanju što pokazuje da je poslovanje usklađeno s mogućnostima financijskih prihoda. Dostatnost prihoda za pokriće rashoda poslovanja pokazuje uravnoteženost u financijskom poslovanju Društva.</w:t>
      </w:r>
    </w:p>
    <w:p w:rsidR="00C85025" w:rsidRDefault="000F0F54" w:rsidP="005F1A63">
      <w:pPr>
        <w:pStyle w:val="Bezproreda"/>
        <w:rPr>
          <w:rFonts w:ascii="Times New Roman" w:hAnsi="Times New Roman" w:cs="Times New Roman"/>
          <w:sz w:val="24"/>
          <w:szCs w:val="24"/>
        </w:rPr>
      </w:pPr>
      <w:r>
        <w:rPr>
          <w:rFonts w:ascii="Times New Roman" w:hAnsi="Times New Roman" w:cs="Times New Roman"/>
          <w:sz w:val="24"/>
          <w:szCs w:val="24"/>
        </w:rPr>
        <w:t>Realizirana dobit prije oporezivanja u 201</w:t>
      </w:r>
      <w:r w:rsidR="002A095C">
        <w:rPr>
          <w:rFonts w:ascii="Times New Roman" w:hAnsi="Times New Roman" w:cs="Times New Roman"/>
          <w:sz w:val="24"/>
          <w:szCs w:val="24"/>
        </w:rPr>
        <w:t>8</w:t>
      </w:r>
      <w:r>
        <w:rPr>
          <w:rFonts w:ascii="Times New Roman" w:hAnsi="Times New Roman" w:cs="Times New Roman"/>
          <w:sz w:val="24"/>
          <w:szCs w:val="24"/>
        </w:rPr>
        <w:t xml:space="preserve">. godini iznosi </w:t>
      </w:r>
      <w:r w:rsidR="002A095C">
        <w:rPr>
          <w:rFonts w:ascii="Times New Roman" w:hAnsi="Times New Roman" w:cs="Times New Roman"/>
          <w:sz w:val="24"/>
          <w:szCs w:val="24"/>
        </w:rPr>
        <w:t>22.089</w:t>
      </w:r>
      <w:r>
        <w:rPr>
          <w:rFonts w:ascii="Times New Roman" w:hAnsi="Times New Roman" w:cs="Times New Roman"/>
          <w:sz w:val="24"/>
          <w:szCs w:val="24"/>
        </w:rPr>
        <w:t xml:space="preserve"> kn.</w:t>
      </w:r>
    </w:p>
    <w:p w:rsidR="005F1A63" w:rsidRDefault="005F1A63" w:rsidP="005F1A63">
      <w:pPr>
        <w:pStyle w:val="Bezproreda"/>
        <w:rPr>
          <w:rFonts w:ascii="Times New Roman" w:hAnsi="Times New Roman" w:cs="Times New Roman"/>
          <w:sz w:val="24"/>
          <w:szCs w:val="24"/>
        </w:rPr>
      </w:pPr>
    </w:p>
    <w:p w:rsidR="005F1A63" w:rsidRPr="005F1A63" w:rsidRDefault="005F1A63" w:rsidP="005F1A63">
      <w:pPr>
        <w:pStyle w:val="Bezproreda"/>
        <w:rPr>
          <w:rFonts w:ascii="Times New Roman" w:hAnsi="Times New Roman" w:cs="Times New Roman"/>
          <w:sz w:val="24"/>
          <w:szCs w:val="24"/>
        </w:rPr>
      </w:pPr>
    </w:p>
    <w:p w:rsidR="00C85025" w:rsidRPr="005F1A63" w:rsidRDefault="00C85025" w:rsidP="005F1A63">
      <w:pPr>
        <w:pStyle w:val="Bezproreda"/>
        <w:rPr>
          <w:rFonts w:ascii="Times New Roman" w:hAnsi="Times New Roman" w:cs="Times New Roman"/>
          <w:b/>
          <w:sz w:val="24"/>
          <w:szCs w:val="24"/>
          <w:u w:val="single"/>
        </w:rPr>
      </w:pPr>
      <w:r w:rsidRPr="005F1A63">
        <w:rPr>
          <w:rFonts w:ascii="Times New Roman" w:hAnsi="Times New Roman" w:cs="Times New Roman"/>
          <w:b/>
          <w:sz w:val="24"/>
          <w:szCs w:val="24"/>
          <w:u w:val="single"/>
        </w:rPr>
        <w:t>2.1. BILANCA</w:t>
      </w:r>
    </w:p>
    <w:p w:rsidR="00C85025" w:rsidRPr="005F1A63" w:rsidRDefault="005D4E89" w:rsidP="005F1A63">
      <w:pPr>
        <w:pStyle w:val="Bezproreda"/>
        <w:jc w:val="center"/>
        <w:rPr>
          <w:rFonts w:ascii="Times New Roman" w:hAnsi="Times New Roman" w:cs="Times New Roman"/>
          <w:b/>
          <w:sz w:val="24"/>
          <w:szCs w:val="24"/>
        </w:rPr>
      </w:pPr>
      <w:r w:rsidRPr="005F1A63">
        <w:rPr>
          <w:rFonts w:ascii="Times New Roman" w:hAnsi="Times New Roman" w:cs="Times New Roman"/>
          <w:b/>
          <w:sz w:val="24"/>
          <w:szCs w:val="24"/>
        </w:rPr>
        <w:t>BILANCA</w:t>
      </w:r>
    </w:p>
    <w:p w:rsidR="005D4E89" w:rsidRDefault="005D4E89" w:rsidP="005F1A63">
      <w:pPr>
        <w:pStyle w:val="Bezproreda"/>
        <w:jc w:val="center"/>
        <w:rPr>
          <w:rFonts w:ascii="Times New Roman" w:hAnsi="Times New Roman" w:cs="Times New Roman"/>
          <w:b/>
          <w:sz w:val="24"/>
          <w:szCs w:val="24"/>
        </w:rPr>
      </w:pPr>
      <w:r w:rsidRPr="005F1A63">
        <w:rPr>
          <w:rFonts w:ascii="Times New Roman" w:hAnsi="Times New Roman" w:cs="Times New Roman"/>
          <w:b/>
          <w:sz w:val="24"/>
          <w:szCs w:val="24"/>
        </w:rPr>
        <w:t>stanje na dan 31.12.201</w:t>
      </w:r>
      <w:r w:rsidR="006C2C6E">
        <w:rPr>
          <w:rFonts w:ascii="Times New Roman" w:hAnsi="Times New Roman" w:cs="Times New Roman"/>
          <w:b/>
          <w:sz w:val="24"/>
          <w:szCs w:val="24"/>
        </w:rPr>
        <w:t>8</w:t>
      </w:r>
      <w:r w:rsidRPr="005F1A63">
        <w:rPr>
          <w:rFonts w:ascii="Times New Roman" w:hAnsi="Times New Roman" w:cs="Times New Roman"/>
          <w:b/>
          <w:sz w:val="24"/>
          <w:szCs w:val="24"/>
        </w:rPr>
        <w:t>.</w:t>
      </w:r>
    </w:p>
    <w:tbl>
      <w:tblPr>
        <w:tblW w:w="10040" w:type="dxa"/>
        <w:tblInd w:w="103" w:type="dxa"/>
        <w:tblLook w:val="04A0"/>
      </w:tblPr>
      <w:tblGrid>
        <w:gridCol w:w="5539"/>
        <w:gridCol w:w="691"/>
        <w:gridCol w:w="730"/>
        <w:gridCol w:w="1540"/>
        <w:gridCol w:w="1540"/>
      </w:tblGrid>
      <w:tr w:rsidR="006C2C6E" w:rsidRPr="006C2C6E" w:rsidTr="006C2C6E">
        <w:trPr>
          <w:trHeight w:val="300"/>
        </w:trPr>
        <w:tc>
          <w:tcPr>
            <w:tcW w:w="10040" w:type="dxa"/>
            <w:gridSpan w:val="5"/>
            <w:tcBorders>
              <w:top w:val="single" w:sz="4" w:space="0" w:color="auto"/>
              <w:left w:val="single" w:sz="4" w:space="0" w:color="auto"/>
              <w:bottom w:val="single" w:sz="4" w:space="0" w:color="auto"/>
              <w:right w:val="single" w:sz="4" w:space="0" w:color="000000"/>
            </w:tcBorders>
            <w:shd w:val="pct25" w:color="C0C0C0" w:fill="auto"/>
            <w:vAlign w:val="center"/>
            <w:hideMark/>
          </w:tcPr>
          <w:p w:rsidR="006C2C6E" w:rsidRPr="006C2C6E" w:rsidRDefault="006C2C6E" w:rsidP="006C2C6E">
            <w:pPr>
              <w:spacing w:after="0" w:line="240" w:lineRule="auto"/>
              <w:rPr>
                <w:rFonts w:ascii="Arial" w:eastAsia="Times New Roman" w:hAnsi="Arial" w:cs="Arial"/>
                <w:b/>
                <w:bCs/>
                <w:color w:val="000080"/>
                <w:sz w:val="18"/>
                <w:szCs w:val="18"/>
              </w:rPr>
            </w:pPr>
            <w:r w:rsidRPr="006C2C6E">
              <w:rPr>
                <w:rFonts w:ascii="Arial" w:eastAsia="Times New Roman" w:hAnsi="Arial" w:cs="Arial"/>
                <w:b/>
                <w:bCs/>
                <w:color w:val="000080"/>
                <w:sz w:val="18"/>
                <w:szCs w:val="18"/>
              </w:rPr>
              <w:t>Obveznik: 58245206444; KOMAG DOO</w:t>
            </w:r>
          </w:p>
        </w:tc>
      </w:tr>
      <w:tr w:rsidR="006C2C6E" w:rsidRPr="006C2C6E" w:rsidTr="006C2C6E">
        <w:trPr>
          <w:trHeight w:val="495"/>
        </w:trPr>
        <w:tc>
          <w:tcPr>
            <w:tcW w:w="5760" w:type="dxa"/>
            <w:tcBorders>
              <w:top w:val="single" w:sz="4" w:space="0" w:color="auto"/>
              <w:left w:val="single" w:sz="4" w:space="0" w:color="auto"/>
              <w:bottom w:val="single" w:sz="8" w:space="0" w:color="C0C0C0"/>
              <w:right w:val="single" w:sz="4" w:space="0" w:color="FFFFFF"/>
            </w:tcBorders>
            <w:shd w:val="clear" w:color="000000" w:fill="969696"/>
            <w:vAlign w:val="center"/>
            <w:hideMark/>
          </w:tcPr>
          <w:p w:rsidR="006C2C6E" w:rsidRPr="006C2C6E" w:rsidRDefault="006C2C6E" w:rsidP="006C2C6E">
            <w:pPr>
              <w:spacing w:after="0" w:line="240" w:lineRule="auto"/>
              <w:jc w:val="center"/>
              <w:rPr>
                <w:rFonts w:ascii="Arial" w:eastAsia="Times New Roman" w:hAnsi="Arial" w:cs="Arial"/>
                <w:b/>
                <w:bCs/>
                <w:color w:val="FFFFFF"/>
                <w:sz w:val="16"/>
                <w:szCs w:val="16"/>
              </w:rPr>
            </w:pPr>
            <w:r w:rsidRPr="006C2C6E">
              <w:rPr>
                <w:rFonts w:ascii="Arial" w:eastAsia="Times New Roman" w:hAnsi="Arial" w:cs="Arial"/>
                <w:b/>
                <w:bCs/>
                <w:color w:val="FFFFFF"/>
                <w:sz w:val="16"/>
                <w:szCs w:val="16"/>
              </w:rPr>
              <w:t>Naziv pozicije</w:t>
            </w:r>
          </w:p>
        </w:tc>
        <w:tc>
          <w:tcPr>
            <w:tcW w:w="600" w:type="dxa"/>
            <w:tcBorders>
              <w:top w:val="nil"/>
              <w:left w:val="nil"/>
              <w:bottom w:val="single" w:sz="8" w:space="0" w:color="C0C0C0"/>
              <w:right w:val="single" w:sz="4" w:space="0" w:color="FFFFFF"/>
            </w:tcBorders>
            <w:shd w:val="clear" w:color="000000" w:fill="969696"/>
            <w:vAlign w:val="center"/>
            <w:hideMark/>
          </w:tcPr>
          <w:p w:rsidR="006C2C6E" w:rsidRPr="006C2C6E" w:rsidRDefault="006C2C6E" w:rsidP="006C2C6E">
            <w:pPr>
              <w:spacing w:after="0" w:line="240" w:lineRule="auto"/>
              <w:jc w:val="center"/>
              <w:rPr>
                <w:rFonts w:ascii="Arial" w:eastAsia="Times New Roman" w:hAnsi="Arial" w:cs="Arial"/>
                <w:b/>
                <w:bCs/>
                <w:color w:val="FFFFFF"/>
                <w:sz w:val="16"/>
                <w:szCs w:val="16"/>
              </w:rPr>
            </w:pPr>
            <w:r w:rsidRPr="006C2C6E">
              <w:rPr>
                <w:rFonts w:ascii="Arial" w:eastAsia="Times New Roman" w:hAnsi="Arial" w:cs="Arial"/>
                <w:b/>
                <w:bCs/>
                <w:color w:val="FFFFFF"/>
                <w:sz w:val="16"/>
                <w:szCs w:val="16"/>
              </w:rPr>
              <w:t>AOP</w:t>
            </w:r>
            <w:r w:rsidRPr="006C2C6E">
              <w:rPr>
                <w:rFonts w:ascii="Arial" w:eastAsia="Times New Roman" w:hAnsi="Arial" w:cs="Arial"/>
                <w:b/>
                <w:bCs/>
                <w:color w:val="FFFFFF"/>
                <w:sz w:val="16"/>
                <w:szCs w:val="16"/>
              </w:rPr>
              <w:br/>
            </w:r>
            <w:r w:rsidRPr="006C2C6E">
              <w:rPr>
                <w:rFonts w:ascii="Arial" w:eastAsia="Times New Roman" w:hAnsi="Arial" w:cs="Arial"/>
                <w:b/>
                <w:bCs/>
                <w:color w:val="FFFFFF"/>
                <w:sz w:val="14"/>
                <w:szCs w:val="14"/>
              </w:rPr>
              <w:t>oznaka</w:t>
            </w:r>
          </w:p>
        </w:tc>
        <w:tc>
          <w:tcPr>
            <w:tcW w:w="600" w:type="dxa"/>
            <w:tcBorders>
              <w:top w:val="nil"/>
              <w:left w:val="nil"/>
              <w:bottom w:val="single" w:sz="8" w:space="0" w:color="C0C0C0"/>
              <w:right w:val="single" w:sz="4" w:space="0" w:color="FFFFFF"/>
            </w:tcBorders>
            <w:shd w:val="clear" w:color="000000" w:fill="969696"/>
            <w:vAlign w:val="center"/>
            <w:hideMark/>
          </w:tcPr>
          <w:p w:rsidR="006C2C6E" w:rsidRPr="006C2C6E" w:rsidRDefault="006C2C6E" w:rsidP="006C2C6E">
            <w:pPr>
              <w:spacing w:after="0" w:line="240" w:lineRule="auto"/>
              <w:jc w:val="center"/>
              <w:rPr>
                <w:rFonts w:ascii="Arial" w:eastAsia="Times New Roman" w:hAnsi="Arial" w:cs="Arial"/>
                <w:b/>
                <w:bCs/>
                <w:color w:val="FFFFFF"/>
                <w:sz w:val="16"/>
                <w:szCs w:val="16"/>
              </w:rPr>
            </w:pPr>
            <w:proofErr w:type="spellStart"/>
            <w:r w:rsidRPr="006C2C6E">
              <w:rPr>
                <w:rFonts w:ascii="Arial" w:eastAsia="Times New Roman" w:hAnsi="Arial" w:cs="Arial"/>
                <w:b/>
                <w:bCs/>
                <w:color w:val="FFFFFF"/>
                <w:sz w:val="16"/>
                <w:szCs w:val="16"/>
              </w:rPr>
              <w:t>Rbr</w:t>
            </w:r>
            <w:proofErr w:type="spellEnd"/>
            <w:r w:rsidRPr="006C2C6E">
              <w:rPr>
                <w:rFonts w:ascii="Arial" w:eastAsia="Times New Roman" w:hAnsi="Arial" w:cs="Arial"/>
                <w:b/>
                <w:bCs/>
                <w:color w:val="FFFFFF"/>
                <w:sz w:val="16"/>
                <w:szCs w:val="16"/>
              </w:rPr>
              <w:t xml:space="preserve">. </w:t>
            </w:r>
            <w:r w:rsidRPr="006C2C6E">
              <w:rPr>
                <w:rFonts w:ascii="Arial" w:eastAsia="Times New Roman" w:hAnsi="Arial" w:cs="Arial"/>
                <w:b/>
                <w:bCs/>
                <w:color w:val="FFFFFF"/>
                <w:sz w:val="16"/>
                <w:szCs w:val="16"/>
              </w:rPr>
              <w:br/>
            </w:r>
            <w:r w:rsidRPr="006C2C6E">
              <w:rPr>
                <w:rFonts w:ascii="Arial" w:eastAsia="Times New Roman" w:hAnsi="Arial" w:cs="Arial"/>
                <w:b/>
                <w:bCs/>
                <w:color w:val="FFFFFF"/>
                <w:sz w:val="14"/>
                <w:szCs w:val="14"/>
              </w:rPr>
              <w:t>bilješke</w:t>
            </w:r>
          </w:p>
        </w:tc>
        <w:tc>
          <w:tcPr>
            <w:tcW w:w="1540" w:type="dxa"/>
            <w:tcBorders>
              <w:top w:val="nil"/>
              <w:left w:val="nil"/>
              <w:bottom w:val="single" w:sz="8" w:space="0" w:color="C0C0C0"/>
              <w:right w:val="single" w:sz="4" w:space="0" w:color="FFFFFF"/>
            </w:tcBorders>
            <w:shd w:val="clear" w:color="000000" w:fill="969696"/>
            <w:vAlign w:val="center"/>
            <w:hideMark/>
          </w:tcPr>
          <w:p w:rsidR="006C2C6E" w:rsidRPr="006C2C6E" w:rsidRDefault="006C2C6E" w:rsidP="006C2C6E">
            <w:pPr>
              <w:spacing w:after="0" w:line="240" w:lineRule="auto"/>
              <w:jc w:val="center"/>
              <w:rPr>
                <w:rFonts w:ascii="Arial" w:eastAsia="Times New Roman" w:hAnsi="Arial" w:cs="Arial"/>
                <w:b/>
                <w:bCs/>
                <w:color w:val="FFFFFF"/>
                <w:sz w:val="16"/>
                <w:szCs w:val="16"/>
              </w:rPr>
            </w:pPr>
            <w:r w:rsidRPr="006C2C6E">
              <w:rPr>
                <w:rFonts w:ascii="Arial" w:eastAsia="Times New Roman" w:hAnsi="Arial" w:cs="Arial"/>
                <w:b/>
                <w:bCs/>
                <w:color w:val="FFFFFF"/>
                <w:sz w:val="16"/>
                <w:szCs w:val="16"/>
              </w:rPr>
              <w:t>Prethodna godina</w:t>
            </w:r>
            <w:r w:rsidRPr="006C2C6E">
              <w:rPr>
                <w:rFonts w:ascii="Arial" w:eastAsia="Times New Roman" w:hAnsi="Arial" w:cs="Arial"/>
                <w:b/>
                <w:bCs/>
                <w:color w:val="FFFFFF"/>
                <w:sz w:val="16"/>
                <w:szCs w:val="16"/>
              </w:rPr>
              <w:br/>
              <w:t>(neto)</w:t>
            </w:r>
          </w:p>
        </w:tc>
        <w:tc>
          <w:tcPr>
            <w:tcW w:w="1540" w:type="dxa"/>
            <w:tcBorders>
              <w:top w:val="nil"/>
              <w:left w:val="nil"/>
              <w:bottom w:val="single" w:sz="8" w:space="0" w:color="C0C0C0"/>
              <w:right w:val="single" w:sz="4" w:space="0" w:color="auto"/>
            </w:tcBorders>
            <w:shd w:val="clear" w:color="000000" w:fill="969696"/>
            <w:vAlign w:val="center"/>
            <w:hideMark/>
          </w:tcPr>
          <w:p w:rsidR="006C2C6E" w:rsidRPr="006C2C6E" w:rsidRDefault="006C2C6E" w:rsidP="006C2C6E">
            <w:pPr>
              <w:spacing w:after="0" w:line="240" w:lineRule="auto"/>
              <w:jc w:val="center"/>
              <w:rPr>
                <w:rFonts w:ascii="Arial" w:eastAsia="Times New Roman" w:hAnsi="Arial" w:cs="Arial"/>
                <w:b/>
                <w:bCs/>
                <w:color w:val="FFFFFF"/>
                <w:sz w:val="16"/>
                <w:szCs w:val="16"/>
              </w:rPr>
            </w:pPr>
            <w:r w:rsidRPr="006C2C6E">
              <w:rPr>
                <w:rFonts w:ascii="Arial" w:eastAsia="Times New Roman" w:hAnsi="Arial" w:cs="Arial"/>
                <w:b/>
                <w:bCs/>
                <w:color w:val="FFFFFF"/>
                <w:sz w:val="16"/>
                <w:szCs w:val="16"/>
              </w:rPr>
              <w:t>Tekuća godina</w:t>
            </w:r>
            <w:r w:rsidRPr="006C2C6E">
              <w:rPr>
                <w:rFonts w:ascii="Arial" w:eastAsia="Times New Roman" w:hAnsi="Arial" w:cs="Arial"/>
                <w:b/>
                <w:bCs/>
                <w:color w:val="FFFFFF"/>
                <w:sz w:val="16"/>
                <w:szCs w:val="16"/>
              </w:rPr>
              <w:br/>
              <w:t>(neto)</w:t>
            </w:r>
          </w:p>
        </w:tc>
      </w:tr>
      <w:tr w:rsidR="006C2C6E" w:rsidRPr="006C2C6E" w:rsidTr="006C2C6E">
        <w:trPr>
          <w:trHeight w:val="282"/>
        </w:trPr>
        <w:tc>
          <w:tcPr>
            <w:tcW w:w="5760" w:type="dxa"/>
            <w:tcBorders>
              <w:top w:val="single" w:sz="8" w:space="0" w:color="C0C0C0"/>
              <w:left w:val="single" w:sz="4" w:space="0" w:color="auto"/>
              <w:bottom w:val="single" w:sz="4" w:space="0" w:color="auto"/>
              <w:right w:val="single" w:sz="4" w:space="0" w:color="FFFFFF"/>
            </w:tcBorders>
            <w:shd w:val="clear" w:color="000000" w:fill="969696"/>
            <w:vAlign w:val="center"/>
            <w:hideMark/>
          </w:tcPr>
          <w:p w:rsidR="006C2C6E" w:rsidRPr="006C2C6E" w:rsidRDefault="006C2C6E" w:rsidP="006C2C6E">
            <w:pPr>
              <w:spacing w:after="0" w:line="240" w:lineRule="auto"/>
              <w:jc w:val="center"/>
              <w:rPr>
                <w:rFonts w:ascii="Arial" w:eastAsia="Times New Roman" w:hAnsi="Arial" w:cs="Arial"/>
                <w:b/>
                <w:bCs/>
                <w:color w:val="FFFFFF"/>
                <w:sz w:val="18"/>
                <w:szCs w:val="18"/>
              </w:rPr>
            </w:pPr>
            <w:r w:rsidRPr="006C2C6E">
              <w:rPr>
                <w:rFonts w:ascii="Arial" w:eastAsia="Times New Roman" w:hAnsi="Arial" w:cs="Arial"/>
                <w:b/>
                <w:bCs/>
                <w:color w:val="FFFFFF"/>
                <w:sz w:val="18"/>
                <w:szCs w:val="18"/>
              </w:rPr>
              <w:t>1</w:t>
            </w:r>
          </w:p>
        </w:tc>
        <w:tc>
          <w:tcPr>
            <w:tcW w:w="600" w:type="dxa"/>
            <w:tcBorders>
              <w:top w:val="nil"/>
              <w:left w:val="nil"/>
              <w:bottom w:val="single" w:sz="4" w:space="0" w:color="auto"/>
              <w:right w:val="single" w:sz="4" w:space="0" w:color="FFFFFF"/>
            </w:tcBorders>
            <w:shd w:val="clear" w:color="000000" w:fill="969696"/>
            <w:noWrap/>
            <w:vAlign w:val="center"/>
            <w:hideMark/>
          </w:tcPr>
          <w:p w:rsidR="006C2C6E" w:rsidRPr="006C2C6E" w:rsidRDefault="006C2C6E" w:rsidP="006C2C6E">
            <w:pPr>
              <w:spacing w:after="0" w:line="240" w:lineRule="auto"/>
              <w:jc w:val="center"/>
              <w:rPr>
                <w:rFonts w:ascii="Arial" w:eastAsia="Times New Roman" w:hAnsi="Arial" w:cs="Arial"/>
                <w:b/>
                <w:bCs/>
                <w:color w:val="FFFFFF"/>
                <w:sz w:val="18"/>
                <w:szCs w:val="18"/>
              </w:rPr>
            </w:pPr>
            <w:r w:rsidRPr="006C2C6E">
              <w:rPr>
                <w:rFonts w:ascii="Arial" w:eastAsia="Times New Roman" w:hAnsi="Arial" w:cs="Arial"/>
                <w:b/>
                <w:bCs/>
                <w:color w:val="FFFFFF"/>
                <w:sz w:val="18"/>
                <w:szCs w:val="18"/>
              </w:rPr>
              <w:t>2</w:t>
            </w:r>
          </w:p>
        </w:tc>
        <w:tc>
          <w:tcPr>
            <w:tcW w:w="600" w:type="dxa"/>
            <w:tcBorders>
              <w:top w:val="nil"/>
              <w:left w:val="nil"/>
              <w:bottom w:val="single" w:sz="4" w:space="0" w:color="auto"/>
              <w:right w:val="single" w:sz="4" w:space="0" w:color="FFFFFF"/>
            </w:tcBorders>
            <w:shd w:val="clear" w:color="000000" w:fill="969696"/>
            <w:noWrap/>
            <w:vAlign w:val="center"/>
            <w:hideMark/>
          </w:tcPr>
          <w:p w:rsidR="006C2C6E" w:rsidRPr="006C2C6E" w:rsidRDefault="006C2C6E" w:rsidP="006C2C6E">
            <w:pPr>
              <w:spacing w:after="0" w:line="240" w:lineRule="auto"/>
              <w:jc w:val="center"/>
              <w:rPr>
                <w:rFonts w:ascii="Arial" w:eastAsia="Times New Roman" w:hAnsi="Arial" w:cs="Arial"/>
                <w:b/>
                <w:bCs/>
                <w:color w:val="FFFFFF"/>
                <w:sz w:val="18"/>
                <w:szCs w:val="18"/>
              </w:rPr>
            </w:pPr>
            <w:r w:rsidRPr="006C2C6E">
              <w:rPr>
                <w:rFonts w:ascii="Arial" w:eastAsia="Times New Roman" w:hAnsi="Arial" w:cs="Arial"/>
                <w:b/>
                <w:bCs/>
                <w:color w:val="FFFFFF"/>
                <w:sz w:val="18"/>
                <w:szCs w:val="18"/>
              </w:rPr>
              <w:t>3</w:t>
            </w:r>
          </w:p>
        </w:tc>
        <w:tc>
          <w:tcPr>
            <w:tcW w:w="1540" w:type="dxa"/>
            <w:tcBorders>
              <w:top w:val="nil"/>
              <w:left w:val="nil"/>
              <w:bottom w:val="single" w:sz="4" w:space="0" w:color="auto"/>
              <w:right w:val="single" w:sz="4" w:space="0" w:color="FFFFFF"/>
            </w:tcBorders>
            <w:shd w:val="clear" w:color="000000" w:fill="969696"/>
            <w:vAlign w:val="center"/>
            <w:hideMark/>
          </w:tcPr>
          <w:p w:rsidR="006C2C6E" w:rsidRPr="006C2C6E" w:rsidRDefault="006C2C6E" w:rsidP="006C2C6E">
            <w:pPr>
              <w:spacing w:after="0" w:line="240" w:lineRule="auto"/>
              <w:jc w:val="center"/>
              <w:rPr>
                <w:rFonts w:ascii="Arial" w:eastAsia="Times New Roman" w:hAnsi="Arial" w:cs="Arial"/>
                <w:b/>
                <w:bCs/>
                <w:color w:val="FFFFFF"/>
                <w:sz w:val="18"/>
                <w:szCs w:val="18"/>
              </w:rPr>
            </w:pPr>
            <w:r w:rsidRPr="006C2C6E">
              <w:rPr>
                <w:rFonts w:ascii="Arial" w:eastAsia="Times New Roman" w:hAnsi="Arial" w:cs="Arial"/>
                <w:b/>
                <w:bCs/>
                <w:color w:val="FFFFFF"/>
                <w:sz w:val="18"/>
                <w:szCs w:val="18"/>
              </w:rPr>
              <w:t>4</w:t>
            </w:r>
          </w:p>
        </w:tc>
        <w:tc>
          <w:tcPr>
            <w:tcW w:w="1540" w:type="dxa"/>
            <w:tcBorders>
              <w:top w:val="nil"/>
              <w:left w:val="nil"/>
              <w:bottom w:val="single" w:sz="4" w:space="0" w:color="auto"/>
              <w:right w:val="single" w:sz="4" w:space="0" w:color="auto"/>
            </w:tcBorders>
            <w:shd w:val="clear" w:color="000000" w:fill="969696"/>
            <w:vAlign w:val="center"/>
            <w:hideMark/>
          </w:tcPr>
          <w:p w:rsidR="006C2C6E" w:rsidRPr="006C2C6E" w:rsidRDefault="006C2C6E" w:rsidP="006C2C6E">
            <w:pPr>
              <w:spacing w:after="0" w:line="240" w:lineRule="auto"/>
              <w:jc w:val="center"/>
              <w:rPr>
                <w:rFonts w:ascii="Arial" w:eastAsia="Times New Roman" w:hAnsi="Arial" w:cs="Arial"/>
                <w:b/>
                <w:bCs/>
                <w:color w:val="FFFFFF"/>
                <w:sz w:val="18"/>
                <w:szCs w:val="18"/>
              </w:rPr>
            </w:pPr>
            <w:r w:rsidRPr="006C2C6E">
              <w:rPr>
                <w:rFonts w:ascii="Arial" w:eastAsia="Times New Roman" w:hAnsi="Arial" w:cs="Arial"/>
                <w:b/>
                <w:bCs/>
                <w:color w:val="FFFFFF"/>
                <w:sz w:val="18"/>
                <w:szCs w:val="18"/>
              </w:rPr>
              <w:t>5</w:t>
            </w:r>
          </w:p>
        </w:tc>
      </w:tr>
      <w:tr w:rsidR="006C2C6E" w:rsidRPr="006C2C6E" w:rsidTr="006C2C6E">
        <w:trPr>
          <w:trHeight w:val="282"/>
        </w:trPr>
        <w:tc>
          <w:tcPr>
            <w:tcW w:w="10040" w:type="dxa"/>
            <w:gridSpan w:val="5"/>
            <w:tcBorders>
              <w:top w:val="single" w:sz="4" w:space="0" w:color="auto"/>
              <w:left w:val="single" w:sz="4" w:space="0" w:color="auto"/>
              <w:bottom w:val="single" w:sz="4" w:space="0" w:color="C0C0C0"/>
              <w:right w:val="single" w:sz="4" w:space="0" w:color="auto"/>
            </w:tcBorders>
            <w:shd w:val="clear" w:color="000000" w:fill="C0C0C0"/>
            <w:vAlign w:val="center"/>
            <w:hideMark/>
          </w:tcPr>
          <w:p w:rsidR="006C2C6E" w:rsidRPr="006C2C6E" w:rsidRDefault="006C2C6E" w:rsidP="006C2C6E">
            <w:pPr>
              <w:spacing w:after="0" w:line="240" w:lineRule="auto"/>
              <w:rPr>
                <w:rFonts w:ascii="Arial" w:eastAsia="Times New Roman" w:hAnsi="Arial" w:cs="Arial"/>
                <w:b/>
                <w:bCs/>
                <w:color w:val="000080"/>
                <w:sz w:val="18"/>
                <w:szCs w:val="18"/>
              </w:rPr>
            </w:pPr>
            <w:r w:rsidRPr="006C2C6E">
              <w:rPr>
                <w:rFonts w:ascii="Arial" w:eastAsia="Times New Roman" w:hAnsi="Arial" w:cs="Arial"/>
                <w:b/>
                <w:bCs/>
                <w:color w:val="000080"/>
                <w:sz w:val="18"/>
                <w:szCs w:val="18"/>
              </w:rPr>
              <w:t>AKTIVA</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color w:val="333399"/>
                <w:sz w:val="18"/>
                <w:szCs w:val="18"/>
              </w:rPr>
            </w:pPr>
            <w:r w:rsidRPr="006C2C6E">
              <w:rPr>
                <w:rFonts w:ascii="Arial" w:eastAsia="Times New Roman" w:hAnsi="Arial" w:cs="Arial"/>
                <w:b/>
                <w:bCs/>
                <w:color w:val="333399"/>
                <w:sz w:val="18"/>
                <w:szCs w:val="18"/>
              </w:rPr>
              <w:t>A)  POTRAŽIVANJA ZA UPISANI A NEUPLAĆENI KAPITAL</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001</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color w:val="333399"/>
                <w:sz w:val="18"/>
                <w:szCs w:val="18"/>
              </w:rPr>
            </w:pPr>
            <w:r w:rsidRPr="006C2C6E">
              <w:rPr>
                <w:rFonts w:ascii="Arial" w:eastAsia="Times New Roman" w:hAnsi="Arial" w:cs="Arial"/>
                <w:b/>
                <w:bCs/>
                <w:color w:val="333399"/>
                <w:sz w:val="18"/>
                <w:szCs w:val="18"/>
              </w:rPr>
              <w:t xml:space="preserve">B)  DUGOTRAJNA IMOVINA </w:t>
            </w:r>
            <w:r w:rsidRPr="006C2C6E">
              <w:rPr>
                <w:rFonts w:ascii="Arial" w:eastAsia="Times New Roman" w:hAnsi="Arial" w:cs="Arial"/>
                <w:color w:val="333399"/>
                <w:sz w:val="18"/>
                <w:szCs w:val="18"/>
              </w:rPr>
              <w:t>(AOP 003+010+020+031+036)</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002</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12.901</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143.270</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color w:val="0000FF"/>
                <w:sz w:val="18"/>
                <w:szCs w:val="18"/>
              </w:rPr>
            </w:pPr>
            <w:r w:rsidRPr="006C2C6E">
              <w:rPr>
                <w:rFonts w:ascii="Arial" w:eastAsia="Times New Roman" w:hAnsi="Arial" w:cs="Arial"/>
                <w:color w:val="0000FF"/>
                <w:sz w:val="18"/>
                <w:szCs w:val="18"/>
              </w:rPr>
              <w:t>I. NEMATERIJALNA IMOVINA (AOP 004 do 009)</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003</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1. Izdaci za razvoj</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004</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499"/>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2. Koncesije, patenti, licencije, robne i uslužne marke, softver</w:t>
            </w:r>
            <w:r w:rsidRPr="006C2C6E">
              <w:rPr>
                <w:rFonts w:ascii="Arial" w:eastAsia="Times New Roman" w:hAnsi="Arial" w:cs="Arial"/>
                <w:sz w:val="18"/>
                <w:szCs w:val="18"/>
              </w:rPr>
              <w:br/>
              <w:t xml:space="preserve">        i ostala prava</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005</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3. </w:t>
            </w:r>
            <w:proofErr w:type="spellStart"/>
            <w:r w:rsidRPr="006C2C6E">
              <w:rPr>
                <w:rFonts w:ascii="Arial" w:eastAsia="Times New Roman" w:hAnsi="Arial" w:cs="Arial"/>
                <w:sz w:val="18"/>
                <w:szCs w:val="18"/>
              </w:rPr>
              <w:t>Goodwill</w:t>
            </w:r>
            <w:proofErr w:type="spellEnd"/>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006</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4. Predujmovi za nabavu nematerijalne imovine</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007</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5. Nematerijalna imovina u pripremi</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008</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6. Ostala nematerijalna imovina</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009</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color w:val="0000FF"/>
                <w:sz w:val="18"/>
                <w:szCs w:val="18"/>
              </w:rPr>
            </w:pPr>
            <w:r w:rsidRPr="006C2C6E">
              <w:rPr>
                <w:rFonts w:ascii="Arial" w:eastAsia="Times New Roman" w:hAnsi="Arial" w:cs="Arial"/>
                <w:color w:val="0000FF"/>
                <w:sz w:val="18"/>
                <w:szCs w:val="18"/>
              </w:rPr>
              <w:t>II. MATERIJALNA IMOVINA (AOP 011 do 019)</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010</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12.901</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143.270</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1. Zemljište</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011</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2. Građevinski objekti</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012</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3. Postrojenja i oprema </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013</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4. Alati, pogonski inventar i transportna imovina</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014</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12.901</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143.270</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5. Biološka imovina</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015</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6. Predujmovi za materijalnu imovinu</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016</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7. Materijalna imovina u pripremi</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017</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8. Ostala materijalna imovina</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018</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9. Ulaganje u nekretnine</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019</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color w:val="0000FF"/>
                <w:sz w:val="18"/>
                <w:szCs w:val="18"/>
              </w:rPr>
            </w:pPr>
            <w:r w:rsidRPr="006C2C6E">
              <w:rPr>
                <w:rFonts w:ascii="Arial" w:eastAsia="Times New Roman" w:hAnsi="Arial" w:cs="Arial"/>
                <w:color w:val="0000FF"/>
                <w:sz w:val="18"/>
                <w:szCs w:val="18"/>
              </w:rPr>
              <w:t>III. DUGOTRAJNA FINANCIJSKA IMOVINA (AOP 021 do 030)</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020</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1. Ulaganja u udjele (dionice) poduzetnika unutar grupe</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021</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2. Ulaganja u ostale vrijednosne papire poduzetnika unutar </w:t>
            </w:r>
            <w:r w:rsidRPr="006C2C6E">
              <w:rPr>
                <w:rFonts w:ascii="Arial" w:eastAsia="Times New Roman" w:hAnsi="Arial" w:cs="Arial"/>
                <w:sz w:val="18"/>
                <w:szCs w:val="18"/>
              </w:rPr>
              <w:lastRenderedPageBreak/>
              <w:t>grupe</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lastRenderedPageBreak/>
              <w:t>022</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lastRenderedPageBreak/>
              <w:t xml:space="preserve">     3. Dani zajmovi, depoziti i slično poduzetnicima unutar grupe</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023</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499"/>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4.Ulaganja u udjele (dionice) društava povezanih sudjelujućim</w:t>
            </w:r>
            <w:r w:rsidRPr="006C2C6E">
              <w:rPr>
                <w:rFonts w:ascii="Arial" w:eastAsia="Times New Roman" w:hAnsi="Arial" w:cs="Arial"/>
                <w:sz w:val="18"/>
                <w:szCs w:val="18"/>
              </w:rPr>
              <w:br/>
              <w:t xml:space="preserve">         interesom</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024</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499"/>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5. Ulaganja u ostale vrijednosne papire društava povezanih</w:t>
            </w:r>
            <w:r w:rsidRPr="006C2C6E">
              <w:rPr>
                <w:rFonts w:ascii="Arial" w:eastAsia="Times New Roman" w:hAnsi="Arial" w:cs="Arial"/>
                <w:sz w:val="18"/>
                <w:szCs w:val="18"/>
              </w:rPr>
              <w:br/>
              <w:t xml:space="preserve">         sudjelujućim interesom</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025</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499"/>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6. Dani zajmovi, depoziti i slično društvima povezanim</w:t>
            </w:r>
            <w:r w:rsidRPr="006C2C6E">
              <w:rPr>
                <w:rFonts w:ascii="Arial" w:eastAsia="Times New Roman" w:hAnsi="Arial" w:cs="Arial"/>
                <w:sz w:val="18"/>
                <w:szCs w:val="18"/>
              </w:rPr>
              <w:br/>
              <w:t xml:space="preserve">         sudjelujućim interesom</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026</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7. Ulaganja u vrijednosne papire</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027</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8. Dani zajmovi, depoziti i slično</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028</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9. Ostala ulaganja koja se obračunavaju metodom udjela</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029</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10.  Ostala dugotrajna financijska imovina</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030</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color w:val="0000FF"/>
                <w:sz w:val="18"/>
                <w:szCs w:val="18"/>
              </w:rPr>
            </w:pPr>
            <w:r w:rsidRPr="006C2C6E">
              <w:rPr>
                <w:rFonts w:ascii="Arial" w:eastAsia="Times New Roman" w:hAnsi="Arial" w:cs="Arial"/>
                <w:color w:val="0000FF"/>
                <w:sz w:val="18"/>
                <w:szCs w:val="18"/>
              </w:rPr>
              <w:t>IV. POTRAŽIVANJA (AOP 032 do 035)</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031</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1. Potraživanja od poduzetnika unutar grupe </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032</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2. Potraživanja od društava povezanih sudjelujućim interesom </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033</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3. Potraživanja od kupaca </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034</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4. Ostala potraživanja</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035</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color w:val="0000FF"/>
                <w:sz w:val="18"/>
                <w:szCs w:val="18"/>
              </w:rPr>
            </w:pPr>
            <w:r w:rsidRPr="006C2C6E">
              <w:rPr>
                <w:rFonts w:ascii="Arial" w:eastAsia="Times New Roman" w:hAnsi="Arial" w:cs="Arial"/>
                <w:color w:val="0000FF"/>
                <w:sz w:val="18"/>
                <w:szCs w:val="18"/>
              </w:rPr>
              <w:t>V. ODGOĐENA POREZNA IMOVINA</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036</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color w:val="333399"/>
                <w:sz w:val="18"/>
                <w:szCs w:val="18"/>
              </w:rPr>
            </w:pPr>
            <w:r w:rsidRPr="006C2C6E">
              <w:rPr>
                <w:rFonts w:ascii="Arial" w:eastAsia="Times New Roman" w:hAnsi="Arial" w:cs="Arial"/>
                <w:b/>
                <w:bCs/>
                <w:color w:val="333399"/>
                <w:sz w:val="18"/>
                <w:szCs w:val="18"/>
              </w:rPr>
              <w:t xml:space="preserve">C)  KRATKOTRAJNA IMOVINA </w:t>
            </w:r>
            <w:r w:rsidRPr="006C2C6E">
              <w:rPr>
                <w:rFonts w:ascii="Arial" w:eastAsia="Times New Roman" w:hAnsi="Arial" w:cs="Arial"/>
                <w:color w:val="333399"/>
                <w:sz w:val="18"/>
                <w:szCs w:val="18"/>
              </w:rPr>
              <w:t>(AOP 038+046+053+063)</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037</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97.226</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60.402</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color w:val="0000FF"/>
                <w:sz w:val="18"/>
                <w:szCs w:val="18"/>
              </w:rPr>
            </w:pPr>
            <w:r w:rsidRPr="006C2C6E">
              <w:rPr>
                <w:rFonts w:ascii="Arial" w:eastAsia="Times New Roman" w:hAnsi="Arial" w:cs="Arial"/>
                <w:color w:val="0000FF"/>
                <w:sz w:val="18"/>
                <w:szCs w:val="18"/>
              </w:rPr>
              <w:t>I. ZALIHE (AOP 039 do 045)</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038</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1. Sirovine i materijal</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039</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2. Proizvodnja u tijeku</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040</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3. Gotovi proizvodi</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041</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4. Trgovačka roba</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042</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5. Predujmovi za zalihe</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043</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6. Dugotrajna imovina namijenjena prodaji</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044</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7. Biološka imovina</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045</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color w:val="0000FF"/>
                <w:sz w:val="18"/>
                <w:szCs w:val="18"/>
              </w:rPr>
            </w:pPr>
            <w:r w:rsidRPr="006C2C6E">
              <w:rPr>
                <w:rFonts w:ascii="Arial" w:eastAsia="Times New Roman" w:hAnsi="Arial" w:cs="Arial"/>
                <w:color w:val="0000FF"/>
                <w:sz w:val="18"/>
                <w:szCs w:val="18"/>
              </w:rPr>
              <w:t>II. POTRAŽIVANJA (AOP 047 do 052)</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046</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33.535</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40.551</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1. Potraživanja od poduzetnika unutar grupe </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047</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2. Potraživanja od društava povezanih sudjelujućim interesom</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048</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3. Potraživanja od kupaca</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049</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29.500</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33.750</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4. Potraživanja od zaposlenika i članova poduzetnika</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050</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5. Potraživanja od države i drugih institucija</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051</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4.035</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6.801</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6. Ostala potraživanja</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052</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color w:val="0000FF"/>
                <w:sz w:val="18"/>
                <w:szCs w:val="18"/>
              </w:rPr>
            </w:pPr>
            <w:r w:rsidRPr="006C2C6E">
              <w:rPr>
                <w:rFonts w:ascii="Arial" w:eastAsia="Times New Roman" w:hAnsi="Arial" w:cs="Arial"/>
                <w:color w:val="0000FF"/>
                <w:sz w:val="18"/>
                <w:szCs w:val="18"/>
              </w:rPr>
              <w:t>III. KRATKOTRAJNA FINANCIJSKA IMOVINA (AOP 054 do 062)</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053</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1. Ulaganja u udjele (dionice) poduzetnika unutar grupe</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054</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2. Ulaganja u ostale vrijednosne papire poduzetnika unutar grupe</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055</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3. Dani zajmovi, depoziti i slično poduzetnicima unutar grupe</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056</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499"/>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4. Ulaganja u udjele (dionice) društava povezanih</w:t>
            </w:r>
            <w:r w:rsidRPr="006C2C6E">
              <w:rPr>
                <w:rFonts w:ascii="Arial" w:eastAsia="Times New Roman" w:hAnsi="Arial" w:cs="Arial"/>
                <w:sz w:val="18"/>
                <w:szCs w:val="18"/>
              </w:rPr>
              <w:br/>
              <w:t xml:space="preserve">         sudjelujućim interesom</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057</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499"/>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5. Ulaganja u ostale vrijednosne papire društava povezanih</w:t>
            </w:r>
            <w:r w:rsidRPr="006C2C6E">
              <w:rPr>
                <w:rFonts w:ascii="Arial" w:eastAsia="Times New Roman" w:hAnsi="Arial" w:cs="Arial"/>
                <w:sz w:val="18"/>
                <w:szCs w:val="18"/>
              </w:rPr>
              <w:br/>
              <w:t xml:space="preserve">         sudjelujućim interesom</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058</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499"/>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6. Dani zajmovi, depoziti i slično društvima povezanim</w:t>
            </w:r>
            <w:r w:rsidRPr="006C2C6E">
              <w:rPr>
                <w:rFonts w:ascii="Arial" w:eastAsia="Times New Roman" w:hAnsi="Arial" w:cs="Arial"/>
                <w:sz w:val="18"/>
                <w:szCs w:val="18"/>
              </w:rPr>
              <w:br/>
              <w:t xml:space="preserve">         sudjelujućim interesom</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059</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7. Ulaganja u vrijednosne papire</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060</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8. Dani zajmovi, depoziti i slično</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061</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9. Ostala financijska imovina</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062</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color w:val="0000FF"/>
                <w:sz w:val="18"/>
                <w:szCs w:val="18"/>
              </w:rPr>
            </w:pPr>
            <w:r w:rsidRPr="006C2C6E">
              <w:rPr>
                <w:rFonts w:ascii="Arial" w:eastAsia="Times New Roman" w:hAnsi="Arial" w:cs="Arial"/>
                <w:color w:val="0000FF"/>
                <w:sz w:val="18"/>
                <w:szCs w:val="18"/>
              </w:rPr>
              <w:t>IV. NOVAC U BANCI I BLAGAJNI</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063</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63.691</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19.851</w:t>
            </w:r>
          </w:p>
        </w:tc>
      </w:tr>
      <w:tr w:rsidR="006C2C6E" w:rsidRPr="006C2C6E" w:rsidTr="006C2C6E">
        <w:trPr>
          <w:trHeight w:val="499"/>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color w:val="333399"/>
                <w:sz w:val="18"/>
                <w:szCs w:val="18"/>
              </w:rPr>
            </w:pPr>
            <w:r w:rsidRPr="006C2C6E">
              <w:rPr>
                <w:rFonts w:ascii="Arial" w:eastAsia="Times New Roman" w:hAnsi="Arial" w:cs="Arial"/>
                <w:b/>
                <w:bCs/>
                <w:color w:val="333399"/>
                <w:sz w:val="18"/>
                <w:szCs w:val="18"/>
              </w:rPr>
              <w:t>D)  PLAĆENI TROŠKOVI BUDUĆEG RAZDOBLJA I OBRAČUNATI</w:t>
            </w:r>
            <w:r w:rsidRPr="006C2C6E">
              <w:rPr>
                <w:rFonts w:ascii="Arial" w:eastAsia="Times New Roman" w:hAnsi="Arial" w:cs="Arial"/>
                <w:b/>
                <w:bCs/>
                <w:color w:val="333399"/>
                <w:sz w:val="18"/>
                <w:szCs w:val="18"/>
              </w:rPr>
              <w:br/>
              <w:t xml:space="preserve">      PRIHODI</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064</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color w:val="333399"/>
                <w:sz w:val="18"/>
                <w:szCs w:val="18"/>
              </w:rPr>
            </w:pPr>
            <w:r w:rsidRPr="006C2C6E">
              <w:rPr>
                <w:rFonts w:ascii="Arial" w:eastAsia="Times New Roman" w:hAnsi="Arial" w:cs="Arial"/>
                <w:b/>
                <w:bCs/>
                <w:color w:val="333399"/>
                <w:sz w:val="18"/>
                <w:szCs w:val="18"/>
              </w:rPr>
              <w:lastRenderedPageBreak/>
              <w:t xml:space="preserve">E)  UKUPNO AKTIVA </w:t>
            </w:r>
            <w:r w:rsidRPr="006C2C6E">
              <w:rPr>
                <w:rFonts w:ascii="Arial" w:eastAsia="Times New Roman" w:hAnsi="Arial" w:cs="Arial"/>
                <w:color w:val="333399"/>
                <w:sz w:val="18"/>
                <w:szCs w:val="18"/>
              </w:rPr>
              <w:t>(AOP 001+002+037+064)</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065</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110.127</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203.672</w:t>
            </w:r>
          </w:p>
        </w:tc>
      </w:tr>
      <w:tr w:rsidR="006C2C6E" w:rsidRPr="006C2C6E" w:rsidTr="006C2C6E">
        <w:trPr>
          <w:trHeight w:val="282"/>
        </w:trPr>
        <w:tc>
          <w:tcPr>
            <w:tcW w:w="5760" w:type="dxa"/>
            <w:tcBorders>
              <w:top w:val="single" w:sz="4" w:space="0" w:color="C0C0C0"/>
              <w:left w:val="single" w:sz="4" w:space="0" w:color="auto"/>
              <w:bottom w:val="single" w:sz="4" w:space="0" w:color="auto"/>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color w:val="333399"/>
                <w:sz w:val="18"/>
                <w:szCs w:val="18"/>
              </w:rPr>
            </w:pPr>
            <w:r w:rsidRPr="006C2C6E">
              <w:rPr>
                <w:rFonts w:ascii="Arial" w:eastAsia="Times New Roman" w:hAnsi="Arial" w:cs="Arial"/>
                <w:b/>
                <w:bCs/>
                <w:color w:val="333399"/>
                <w:sz w:val="18"/>
                <w:szCs w:val="18"/>
              </w:rPr>
              <w:t>F)  IZVANBILANČNI ZAPISI</w:t>
            </w:r>
          </w:p>
        </w:tc>
        <w:tc>
          <w:tcPr>
            <w:tcW w:w="600" w:type="dxa"/>
            <w:tcBorders>
              <w:top w:val="nil"/>
              <w:left w:val="nil"/>
              <w:bottom w:val="single" w:sz="4" w:space="0" w:color="auto"/>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066</w:t>
            </w:r>
          </w:p>
        </w:tc>
        <w:tc>
          <w:tcPr>
            <w:tcW w:w="600" w:type="dxa"/>
            <w:tcBorders>
              <w:top w:val="nil"/>
              <w:left w:val="nil"/>
              <w:bottom w:val="single" w:sz="4" w:space="0" w:color="auto"/>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auto"/>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auto"/>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10040" w:type="dxa"/>
            <w:gridSpan w:val="5"/>
            <w:tcBorders>
              <w:top w:val="single" w:sz="4" w:space="0" w:color="auto"/>
              <w:left w:val="single" w:sz="4" w:space="0" w:color="auto"/>
              <w:bottom w:val="single" w:sz="4" w:space="0" w:color="C0C0C0"/>
              <w:right w:val="single" w:sz="4" w:space="0" w:color="auto"/>
            </w:tcBorders>
            <w:shd w:val="clear" w:color="000000" w:fill="C0C0C0"/>
            <w:vAlign w:val="center"/>
            <w:hideMark/>
          </w:tcPr>
          <w:p w:rsidR="006C2C6E" w:rsidRPr="006C2C6E" w:rsidRDefault="006C2C6E" w:rsidP="006C2C6E">
            <w:pPr>
              <w:spacing w:after="0" w:line="240" w:lineRule="auto"/>
              <w:rPr>
                <w:rFonts w:ascii="Arial" w:eastAsia="Times New Roman" w:hAnsi="Arial" w:cs="Arial"/>
                <w:b/>
                <w:bCs/>
                <w:color w:val="000080"/>
                <w:sz w:val="18"/>
                <w:szCs w:val="18"/>
              </w:rPr>
            </w:pPr>
            <w:r w:rsidRPr="006C2C6E">
              <w:rPr>
                <w:rFonts w:ascii="Arial" w:eastAsia="Times New Roman" w:hAnsi="Arial" w:cs="Arial"/>
                <w:b/>
                <w:bCs/>
                <w:color w:val="000080"/>
                <w:sz w:val="18"/>
                <w:szCs w:val="18"/>
              </w:rPr>
              <w:t>PASIVA</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color w:val="333399"/>
                <w:sz w:val="18"/>
                <w:szCs w:val="18"/>
              </w:rPr>
            </w:pPr>
            <w:r w:rsidRPr="006C2C6E">
              <w:rPr>
                <w:rFonts w:ascii="Arial" w:eastAsia="Times New Roman" w:hAnsi="Arial" w:cs="Arial"/>
                <w:b/>
                <w:bCs/>
                <w:color w:val="333399"/>
                <w:sz w:val="18"/>
                <w:szCs w:val="18"/>
              </w:rPr>
              <w:t xml:space="preserve">A)  KAPITAL I REZERVE </w:t>
            </w:r>
            <w:r w:rsidRPr="006C2C6E">
              <w:rPr>
                <w:rFonts w:ascii="Arial" w:eastAsia="Times New Roman" w:hAnsi="Arial" w:cs="Arial"/>
                <w:color w:val="333399"/>
                <w:sz w:val="18"/>
                <w:szCs w:val="18"/>
              </w:rPr>
              <w:t>(AOP 068 do 070+076+077+081+084+087)</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067</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81.172</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103.261</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color w:val="0000FF"/>
                <w:sz w:val="18"/>
                <w:szCs w:val="18"/>
              </w:rPr>
            </w:pPr>
            <w:r w:rsidRPr="006C2C6E">
              <w:rPr>
                <w:rFonts w:ascii="Arial" w:eastAsia="Times New Roman" w:hAnsi="Arial" w:cs="Arial"/>
                <w:color w:val="0000FF"/>
                <w:sz w:val="18"/>
                <w:szCs w:val="18"/>
              </w:rPr>
              <w:t>I. TEMELJNI (UPISANI) KAPITAL</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068</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20.000</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20.000</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color w:val="0000FF"/>
                <w:sz w:val="18"/>
                <w:szCs w:val="18"/>
              </w:rPr>
            </w:pPr>
            <w:r w:rsidRPr="006C2C6E">
              <w:rPr>
                <w:rFonts w:ascii="Arial" w:eastAsia="Times New Roman" w:hAnsi="Arial" w:cs="Arial"/>
                <w:color w:val="0000FF"/>
                <w:sz w:val="18"/>
                <w:szCs w:val="18"/>
              </w:rPr>
              <w:t>II. KAPITALNE REZERVE</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069</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color w:val="0000FF"/>
                <w:sz w:val="18"/>
                <w:szCs w:val="18"/>
              </w:rPr>
            </w:pPr>
            <w:r w:rsidRPr="006C2C6E">
              <w:rPr>
                <w:rFonts w:ascii="Arial" w:eastAsia="Times New Roman" w:hAnsi="Arial" w:cs="Arial"/>
                <w:color w:val="0000FF"/>
                <w:sz w:val="18"/>
                <w:szCs w:val="18"/>
              </w:rPr>
              <w:t>III. REZERVE IZ DOBITI (AOP 071+072-073+074+075)</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070</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1. Zakonske rezerve</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071</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2. Rezerve za vlastite dionice</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072</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3. Vlastite dionice i udjeli (</w:t>
            </w:r>
            <w:proofErr w:type="spellStart"/>
            <w:r w:rsidRPr="006C2C6E">
              <w:rPr>
                <w:rFonts w:ascii="Arial" w:eastAsia="Times New Roman" w:hAnsi="Arial" w:cs="Arial"/>
                <w:sz w:val="18"/>
                <w:szCs w:val="18"/>
              </w:rPr>
              <w:t>odbitna</w:t>
            </w:r>
            <w:proofErr w:type="spellEnd"/>
            <w:r w:rsidRPr="006C2C6E">
              <w:rPr>
                <w:rFonts w:ascii="Arial" w:eastAsia="Times New Roman" w:hAnsi="Arial" w:cs="Arial"/>
                <w:sz w:val="18"/>
                <w:szCs w:val="18"/>
              </w:rPr>
              <w:t xml:space="preserve"> stavka)</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073</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4. Statutarne rezerve</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074</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5. Ostale rezerve</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075</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color w:val="0000FF"/>
                <w:sz w:val="18"/>
                <w:szCs w:val="18"/>
              </w:rPr>
            </w:pPr>
            <w:r w:rsidRPr="006C2C6E">
              <w:rPr>
                <w:rFonts w:ascii="Arial" w:eastAsia="Times New Roman" w:hAnsi="Arial" w:cs="Arial"/>
                <w:color w:val="0000FF"/>
                <w:sz w:val="18"/>
                <w:szCs w:val="18"/>
              </w:rPr>
              <w:t>IV. REVALORIZACIJSKE REZERVE</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076</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color w:val="0000FF"/>
                <w:sz w:val="18"/>
                <w:szCs w:val="18"/>
              </w:rPr>
            </w:pPr>
            <w:r w:rsidRPr="006C2C6E">
              <w:rPr>
                <w:rFonts w:ascii="Arial" w:eastAsia="Times New Roman" w:hAnsi="Arial" w:cs="Arial"/>
                <w:color w:val="0000FF"/>
                <w:sz w:val="18"/>
                <w:szCs w:val="18"/>
              </w:rPr>
              <w:t>V. REZERVE FER VRIJEDNOSTI (AOP 078 do 080)</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077</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1. Fer vrijednost financijske imovine raspoložive za prodaju</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078</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2. Učinkoviti dio zaštite novčanih tokova</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079</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3. Učinkoviti dio zaštite neto ulaganja u inozemstvu</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080</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color w:val="0000FF"/>
                <w:sz w:val="18"/>
                <w:szCs w:val="18"/>
              </w:rPr>
            </w:pPr>
            <w:r w:rsidRPr="006C2C6E">
              <w:rPr>
                <w:rFonts w:ascii="Arial" w:eastAsia="Times New Roman" w:hAnsi="Arial" w:cs="Arial"/>
                <w:color w:val="0000FF"/>
                <w:sz w:val="18"/>
                <w:szCs w:val="18"/>
              </w:rPr>
              <w:t>VI. ZADRŽANA DOBIT ILI PRENESENI GUBITAK (AOP 082-083)</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081</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52.829</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61.172</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1. Zadržana dobit</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082</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52.829</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61.172</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2. Preneseni gubitak</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083</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color w:val="0000FF"/>
                <w:sz w:val="18"/>
                <w:szCs w:val="18"/>
              </w:rPr>
            </w:pPr>
            <w:r w:rsidRPr="006C2C6E">
              <w:rPr>
                <w:rFonts w:ascii="Arial" w:eastAsia="Times New Roman" w:hAnsi="Arial" w:cs="Arial"/>
                <w:color w:val="0000FF"/>
                <w:sz w:val="18"/>
                <w:szCs w:val="18"/>
              </w:rPr>
              <w:t>VII. DOBIT ILI GUBITAK POSLOVNE GODINE (AOP 085-086)</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084</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8.343</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22.089</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1. Dobit poslovne godine</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085</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8.343</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22.089</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2. Gubitak poslovne godine</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086</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color w:val="0000FF"/>
                <w:sz w:val="18"/>
                <w:szCs w:val="18"/>
              </w:rPr>
            </w:pPr>
            <w:r w:rsidRPr="006C2C6E">
              <w:rPr>
                <w:rFonts w:ascii="Arial" w:eastAsia="Times New Roman" w:hAnsi="Arial" w:cs="Arial"/>
                <w:color w:val="0000FF"/>
                <w:sz w:val="18"/>
                <w:szCs w:val="18"/>
              </w:rPr>
              <w:t>VIII. MANJINSKI (NEKONTROLIRAJUĆI) INTERES</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087</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color w:val="333399"/>
                <w:sz w:val="18"/>
                <w:szCs w:val="18"/>
              </w:rPr>
            </w:pPr>
            <w:r w:rsidRPr="006C2C6E">
              <w:rPr>
                <w:rFonts w:ascii="Arial" w:eastAsia="Times New Roman" w:hAnsi="Arial" w:cs="Arial"/>
                <w:b/>
                <w:bCs/>
                <w:color w:val="333399"/>
                <w:sz w:val="18"/>
                <w:szCs w:val="18"/>
              </w:rPr>
              <w:t xml:space="preserve">B)  REZERVIRANJA </w:t>
            </w:r>
            <w:r w:rsidRPr="006C2C6E">
              <w:rPr>
                <w:rFonts w:ascii="Arial" w:eastAsia="Times New Roman" w:hAnsi="Arial" w:cs="Arial"/>
                <w:color w:val="333399"/>
                <w:sz w:val="18"/>
                <w:szCs w:val="18"/>
              </w:rPr>
              <w:t>(AOP 089 do 094)</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088</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1. Rezerviranja za mirovine, otpremnine i slične obveze</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089</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2. Rezerviranja za porezne obveze</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090</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3. Rezerviranja za započete sudske sporove</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091</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4. Rezerviranja za troškove obnavljanja prirodnih bogatstava</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092</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5. Rezerviranja za troškove u jamstvenim rokovima</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093</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6. Druga rezerviranja</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094</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color w:val="333399"/>
                <w:sz w:val="18"/>
                <w:szCs w:val="18"/>
              </w:rPr>
            </w:pPr>
            <w:r w:rsidRPr="006C2C6E">
              <w:rPr>
                <w:rFonts w:ascii="Arial" w:eastAsia="Times New Roman" w:hAnsi="Arial" w:cs="Arial"/>
                <w:b/>
                <w:bCs/>
                <w:color w:val="333399"/>
                <w:sz w:val="18"/>
                <w:szCs w:val="18"/>
              </w:rPr>
              <w:t xml:space="preserve">C)  DUGOROČNE OBVEZE </w:t>
            </w:r>
            <w:r w:rsidRPr="006C2C6E">
              <w:rPr>
                <w:rFonts w:ascii="Arial" w:eastAsia="Times New Roman" w:hAnsi="Arial" w:cs="Arial"/>
                <w:color w:val="333399"/>
                <w:sz w:val="18"/>
                <w:szCs w:val="18"/>
              </w:rPr>
              <w:t>(AOP 096 do 106)</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095</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70.782</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1. Obveze prema poduzetnicima unutar grupe </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096</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2. Obveze za zajmove, depozite i slično poduzetnika unutar grupe</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097</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3. Obveze prema društvima povezanim sudjelujućim interesom </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098</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499"/>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4. Obveze za zajmove, depozite i slično društava povezanih</w:t>
            </w:r>
            <w:r w:rsidRPr="006C2C6E">
              <w:rPr>
                <w:rFonts w:ascii="Arial" w:eastAsia="Times New Roman" w:hAnsi="Arial" w:cs="Arial"/>
                <w:sz w:val="18"/>
                <w:szCs w:val="18"/>
              </w:rPr>
              <w:br/>
              <w:t xml:space="preserve">         sudjelujućim interesom</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099</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5. Obveze za zajmove, depozite i slično</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100</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6. Obveze prema bankama i drugim financijskim institucijama</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101</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70.782</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7. Obveze za predujmove</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102</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8. Obveze prema dobavljačima</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103</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9. Obveze po vrijednosnim papirima</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104</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10. Ostale dugoročne obveze</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105</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11. Odgođena porezna obveza</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106</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color w:val="333399"/>
                <w:sz w:val="18"/>
                <w:szCs w:val="18"/>
              </w:rPr>
            </w:pPr>
            <w:r w:rsidRPr="006C2C6E">
              <w:rPr>
                <w:rFonts w:ascii="Arial" w:eastAsia="Times New Roman" w:hAnsi="Arial" w:cs="Arial"/>
                <w:b/>
                <w:bCs/>
                <w:color w:val="333399"/>
                <w:sz w:val="18"/>
                <w:szCs w:val="18"/>
              </w:rPr>
              <w:t xml:space="preserve">D)  KRATKOROČNE OBVEZE </w:t>
            </w:r>
            <w:r w:rsidRPr="006C2C6E">
              <w:rPr>
                <w:rFonts w:ascii="Arial" w:eastAsia="Times New Roman" w:hAnsi="Arial" w:cs="Arial"/>
                <w:color w:val="333399"/>
                <w:sz w:val="18"/>
                <w:szCs w:val="18"/>
              </w:rPr>
              <w:t>(AOP 108 do 121)</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107</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28.955</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29.629</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1. Obveze prema poduzetnicima unutar grupe </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108</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2. Obveze za zajmove, depozite i slično poduzetnika unutar grupe</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109</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3. Obveze prema društvima povezanim sudjelujućim interesom </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110</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499"/>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lastRenderedPageBreak/>
              <w:t xml:space="preserve">     4. Obveze za zajmove, depozite i slično društava povezanih</w:t>
            </w:r>
            <w:r w:rsidRPr="006C2C6E">
              <w:rPr>
                <w:rFonts w:ascii="Arial" w:eastAsia="Times New Roman" w:hAnsi="Arial" w:cs="Arial"/>
                <w:sz w:val="18"/>
                <w:szCs w:val="18"/>
              </w:rPr>
              <w:br/>
              <w:t xml:space="preserve">         sudjelujućim interesom</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111</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5. Obveze za zajmove, depozite i slično</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112</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6. Obveze prema bankama i drugim financijskim institucijama</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113</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7. Obveze za predujmove</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114</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8. Obveze prema dobavljačima</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115</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3.119</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3.977</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9. Obveze po vrijednosnim papirima</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116</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10. Obveze prema zaposlenicima</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117</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14.658</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13.587</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11. Obveze  za poreze, doprinose i </w:t>
            </w:r>
            <w:proofErr w:type="spellStart"/>
            <w:r w:rsidRPr="006C2C6E">
              <w:rPr>
                <w:rFonts w:ascii="Arial" w:eastAsia="Times New Roman" w:hAnsi="Arial" w:cs="Arial"/>
                <w:sz w:val="18"/>
                <w:szCs w:val="18"/>
              </w:rPr>
              <w:t>sličana</w:t>
            </w:r>
            <w:proofErr w:type="spellEnd"/>
            <w:r w:rsidRPr="006C2C6E">
              <w:rPr>
                <w:rFonts w:ascii="Arial" w:eastAsia="Times New Roman" w:hAnsi="Arial" w:cs="Arial"/>
                <w:sz w:val="18"/>
                <w:szCs w:val="18"/>
              </w:rPr>
              <w:t xml:space="preserve"> davanja</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118</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6.468</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11.867</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12. Obveze s osnove udjela u rezultatu</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119</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13. Obveze po osnovi dugotrajne imovine namijenjene prodaji</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120</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14. Ostale kratkoročne obveze</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121</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4.710</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198</w:t>
            </w:r>
          </w:p>
        </w:tc>
      </w:tr>
      <w:tr w:rsidR="006C2C6E" w:rsidRPr="006C2C6E" w:rsidTr="006C2C6E">
        <w:trPr>
          <w:trHeight w:val="499"/>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color w:val="333399"/>
                <w:sz w:val="18"/>
                <w:szCs w:val="18"/>
              </w:rPr>
            </w:pPr>
            <w:r w:rsidRPr="006C2C6E">
              <w:rPr>
                <w:rFonts w:ascii="Arial" w:eastAsia="Times New Roman" w:hAnsi="Arial" w:cs="Arial"/>
                <w:b/>
                <w:bCs/>
                <w:color w:val="333399"/>
                <w:sz w:val="18"/>
                <w:szCs w:val="18"/>
              </w:rPr>
              <w:t>E) ODGOĐENO PLAĆANJE TROŠKOVA I PRIHOD BUDUĆEGA</w:t>
            </w:r>
            <w:r w:rsidRPr="006C2C6E">
              <w:rPr>
                <w:rFonts w:ascii="Arial" w:eastAsia="Times New Roman" w:hAnsi="Arial" w:cs="Arial"/>
                <w:b/>
                <w:bCs/>
                <w:color w:val="333399"/>
                <w:sz w:val="18"/>
                <w:szCs w:val="18"/>
              </w:rPr>
              <w:br/>
              <w:t xml:space="preserve">     RAZDOBLJA</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122</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5760" w:type="dxa"/>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color w:val="333399"/>
                <w:sz w:val="18"/>
                <w:szCs w:val="18"/>
              </w:rPr>
            </w:pPr>
            <w:r w:rsidRPr="006C2C6E">
              <w:rPr>
                <w:rFonts w:ascii="Arial" w:eastAsia="Times New Roman" w:hAnsi="Arial" w:cs="Arial"/>
                <w:b/>
                <w:bCs/>
                <w:color w:val="333399"/>
                <w:sz w:val="18"/>
                <w:szCs w:val="18"/>
              </w:rPr>
              <w:t xml:space="preserve">F) UKUPNO – PASIVA </w:t>
            </w:r>
            <w:r w:rsidRPr="006C2C6E">
              <w:rPr>
                <w:rFonts w:ascii="Arial" w:eastAsia="Times New Roman" w:hAnsi="Arial" w:cs="Arial"/>
                <w:color w:val="333399"/>
                <w:sz w:val="18"/>
                <w:szCs w:val="18"/>
              </w:rPr>
              <w:t>(AOP 067+088+095+107+122)</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123</w:t>
            </w:r>
          </w:p>
        </w:tc>
        <w:tc>
          <w:tcPr>
            <w:tcW w:w="60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110.127</w:t>
            </w:r>
          </w:p>
        </w:tc>
        <w:tc>
          <w:tcPr>
            <w:tcW w:w="1540"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203.672</w:t>
            </w:r>
          </w:p>
        </w:tc>
      </w:tr>
      <w:tr w:rsidR="006C2C6E" w:rsidRPr="006C2C6E" w:rsidTr="006C2C6E">
        <w:trPr>
          <w:trHeight w:val="282"/>
        </w:trPr>
        <w:tc>
          <w:tcPr>
            <w:tcW w:w="5760" w:type="dxa"/>
            <w:tcBorders>
              <w:top w:val="single" w:sz="4" w:space="0" w:color="C0C0C0"/>
              <w:left w:val="single" w:sz="4" w:space="0" w:color="auto"/>
              <w:bottom w:val="single" w:sz="4" w:space="0" w:color="auto"/>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color w:val="333399"/>
                <w:sz w:val="18"/>
                <w:szCs w:val="18"/>
              </w:rPr>
            </w:pPr>
            <w:r w:rsidRPr="006C2C6E">
              <w:rPr>
                <w:rFonts w:ascii="Arial" w:eastAsia="Times New Roman" w:hAnsi="Arial" w:cs="Arial"/>
                <w:b/>
                <w:bCs/>
                <w:color w:val="333399"/>
                <w:sz w:val="18"/>
                <w:szCs w:val="18"/>
              </w:rPr>
              <w:t>G)  IZVANBILANČNI ZAPISI</w:t>
            </w:r>
          </w:p>
        </w:tc>
        <w:tc>
          <w:tcPr>
            <w:tcW w:w="600" w:type="dxa"/>
            <w:tcBorders>
              <w:top w:val="nil"/>
              <w:left w:val="nil"/>
              <w:bottom w:val="single" w:sz="4" w:space="0" w:color="auto"/>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124</w:t>
            </w:r>
          </w:p>
        </w:tc>
        <w:tc>
          <w:tcPr>
            <w:tcW w:w="600" w:type="dxa"/>
            <w:tcBorders>
              <w:top w:val="nil"/>
              <w:left w:val="nil"/>
              <w:bottom w:val="single" w:sz="4" w:space="0" w:color="auto"/>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540" w:type="dxa"/>
            <w:tcBorders>
              <w:top w:val="nil"/>
              <w:left w:val="nil"/>
              <w:bottom w:val="single" w:sz="4" w:space="0" w:color="auto"/>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540" w:type="dxa"/>
            <w:tcBorders>
              <w:top w:val="nil"/>
              <w:left w:val="nil"/>
              <w:bottom w:val="single" w:sz="4" w:space="0" w:color="auto"/>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bl>
    <w:p w:rsidR="006C2C6E" w:rsidRDefault="006C2C6E" w:rsidP="006C2C6E">
      <w:pPr>
        <w:pStyle w:val="Bezproreda"/>
        <w:rPr>
          <w:rFonts w:ascii="Times New Roman" w:hAnsi="Times New Roman" w:cs="Times New Roman"/>
          <w:b/>
          <w:sz w:val="24"/>
          <w:szCs w:val="24"/>
        </w:rPr>
      </w:pPr>
    </w:p>
    <w:p w:rsidR="006C2C6E" w:rsidRPr="005F1A63" w:rsidRDefault="006C2C6E" w:rsidP="005F1A63">
      <w:pPr>
        <w:pStyle w:val="Bezproreda"/>
        <w:jc w:val="center"/>
        <w:rPr>
          <w:rFonts w:ascii="Times New Roman" w:hAnsi="Times New Roman" w:cs="Times New Roman"/>
          <w:b/>
          <w:sz w:val="24"/>
          <w:szCs w:val="24"/>
        </w:rPr>
      </w:pPr>
    </w:p>
    <w:tbl>
      <w:tblPr>
        <w:tblW w:w="10065" w:type="dxa"/>
        <w:tblInd w:w="108" w:type="dxa"/>
        <w:tblLook w:val="04A0"/>
      </w:tblPr>
      <w:tblGrid>
        <w:gridCol w:w="1008"/>
        <w:gridCol w:w="968"/>
        <w:gridCol w:w="968"/>
        <w:gridCol w:w="968"/>
        <w:gridCol w:w="968"/>
        <w:gridCol w:w="968"/>
        <w:gridCol w:w="691"/>
        <w:gridCol w:w="730"/>
        <w:gridCol w:w="1548"/>
        <w:gridCol w:w="1248"/>
      </w:tblGrid>
      <w:tr w:rsidR="006C2C6E" w:rsidRPr="00C85025" w:rsidTr="006C2C6E">
        <w:trPr>
          <w:trHeight w:val="102"/>
        </w:trPr>
        <w:tc>
          <w:tcPr>
            <w:tcW w:w="1008" w:type="dxa"/>
            <w:vMerge w:val="restart"/>
            <w:tcBorders>
              <w:top w:val="nil"/>
              <w:left w:val="nil"/>
              <w:right w:val="nil"/>
            </w:tcBorders>
            <w:shd w:val="clear" w:color="auto" w:fill="auto"/>
            <w:hideMark/>
          </w:tcPr>
          <w:p w:rsidR="006C2C6E" w:rsidRPr="00C85025" w:rsidRDefault="006C2C6E" w:rsidP="006C2C6E">
            <w:pPr>
              <w:spacing w:after="0" w:line="240" w:lineRule="auto"/>
              <w:rPr>
                <w:rFonts w:ascii="Arial" w:eastAsia="Times New Roman" w:hAnsi="Arial" w:cs="Arial"/>
                <w:b/>
                <w:bCs/>
                <w:color w:val="000080"/>
                <w:sz w:val="18"/>
                <w:szCs w:val="18"/>
              </w:rPr>
            </w:pPr>
            <w:r w:rsidRPr="00C85025">
              <w:rPr>
                <w:rFonts w:ascii="Arial" w:eastAsia="Times New Roman" w:hAnsi="Arial" w:cs="Arial"/>
                <w:b/>
                <w:bCs/>
                <w:color w:val="000080"/>
                <w:sz w:val="18"/>
                <w:szCs w:val="18"/>
              </w:rPr>
              <w:t> </w:t>
            </w:r>
          </w:p>
        </w:tc>
        <w:tc>
          <w:tcPr>
            <w:tcW w:w="968" w:type="dxa"/>
            <w:vMerge w:val="restart"/>
            <w:tcBorders>
              <w:top w:val="nil"/>
              <w:left w:val="nil"/>
              <w:right w:val="nil"/>
            </w:tcBorders>
            <w:shd w:val="clear" w:color="auto" w:fill="auto"/>
            <w:hideMark/>
          </w:tcPr>
          <w:p w:rsidR="006C2C6E" w:rsidRPr="00C85025" w:rsidRDefault="006C2C6E" w:rsidP="00C85025">
            <w:pPr>
              <w:spacing w:after="0" w:line="240" w:lineRule="auto"/>
              <w:jc w:val="center"/>
              <w:rPr>
                <w:rFonts w:ascii="Arial" w:eastAsia="Times New Roman" w:hAnsi="Arial" w:cs="Arial"/>
                <w:sz w:val="18"/>
                <w:szCs w:val="18"/>
              </w:rPr>
            </w:pPr>
            <w:r w:rsidRPr="00C85025">
              <w:rPr>
                <w:rFonts w:ascii="Arial" w:eastAsia="Times New Roman" w:hAnsi="Arial" w:cs="Arial"/>
                <w:sz w:val="18"/>
                <w:szCs w:val="18"/>
              </w:rPr>
              <w:t> </w:t>
            </w:r>
          </w:p>
        </w:tc>
        <w:tc>
          <w:tcPr>
            <w:tcW w:w="968" w:type="dxa"/>
            <w:vMerge w:val="restart"/>
            <w:tcBorders>
              <w:top w:val="nil"/>
              <w:left w:val="nil"/>
              <w:right w:val="nil"/>
            </w:tcBorders>
            <w:shd w:val="clear" w:color="auto" w:fill="auto"/>
            <w:hideMark/>
          </w:tcPr>
          <w:p w:rsidR="006C2C6E" w:rsidRPr="00C85025" w:rsidRDefault="006C2C6E" w:rsidP="00C85025">
            <w:pPr>
              <w:spacing w:after="0" w:line="240" w:lineRule="auto"/>
              <w:jc w:val="center"/>
              <w:rPr>
                <w:rFonts w:ascii="Arial" w:eastAsia="Times New Roman" w:hAnsi="Arial" w:cs="Arial"/>
                <w:sz w:val="18"/>
                <w:szCs w:val="18"/>
              </w:rPr>
            </w:pPr>
            <w:r w:rsidRPr="00C85025">
              <w:rPr>
                <w:rFonts w:ascii="Arial" w:eastAsia="Times New Roman" w:hAnsi="Arial" w:cs="Arial"/>
                <w:sz w:val="18"/>
                <w:szCs w:val="18"/>
              </w:rPr>
              <w:t> </w:t>
            </w:r>
          </w:p>
        </w:tc>
        <w:tc>
          <w:tcPr>
            <w:tcW w:w="968" w:type="dxa"/>
            <w:vMerge w:val="restart"/>
            <w:tcBorders>
              <w:top w:val="nil"/>
              <w:left w:val="nil"/>
              <w:right w:val="nil"/>
            </w:tcBorders>
            <w:shd w:val="clear" w:color="auto" w:fill="auto"/>
            <w:hideMark/>
          </w:tcPr>
          <w:p w:rsidR="006C2C6E" w:rsidRPr="00C85025" w:rsidRDefault="006C2C6E" w:rsidP="00C85025">
            <w:pPr>
              <w:spacing w:after="0" w:line="240" w:lineRule="auto"/>
              <w:jc w:val="center"/>
              <w:rPr>
                <w:rFonts w:ascii="Arial" w:eastAsia="Times New Roman" w:hAnsi="Arial" w:cs="Arial"/>
                <w:sz w:val="18"/>
                <w:szCs w:val="18"/>
              </w:rPr>
            </w:pPr>
            <w:r w:rsidRPr="00C85025">
              <w:rPr>
                <w:rFonts w:ascii="Arial" w:eastAsia="Times New Roman" w:hAnsi="Arial" w:cs="Arial"/>
                <w:sz w:val="18"/>
                <w:szCs w:val="18"/>
              </w:rPr>
              <w:t> </w:t>
            </w:r>
          </w:p>
        </w:tc>
        <w:tc>
          <w:tcPr>
            <w:tcW w:w="968" w:type="dxa"/>
            <w:vMerge w:val="restart"/>
            <w:tcBorders>
              <w:top w:val="nil"/>
              <w:left w:val="nil"/>
              <w:right w:val="nil"/>
            </w:tcBorders>
            <w:shd w:val="clear" w:color="auto" w:fill="auto"/>
            <w:hideMark/>
          </w:tcPr>
          <w:p w:rsidR="006C2C6E" w:rsidRPr="00C85025" w:rsidRDefault="006C2C6E" w:rsidP="00C85025">
            <w:pPr>
              <w:spacing w:after="0" w:line="240" w:lineRule="auto"/>
              <w:jc w:val="center"/>
              <w:rPr>
                <w:rFonts w:ascii="Arial" w:eastAsia="Times New Roman" w:hAnsi="Arial" w:cs="Arial"/>
                <w:sz w:val="18"/>
                <w:szCs w:val="18"/>
              </w:rPr>
            </w:pPr>
            <w:r w:rsidRPr="00C85025">
              <w:rPr>
                <w:rFonts w:ascii="Arial" w:eastAsia="Times New Roman" w:hAnsi="Arial" w:cs="Arial"/>
                <w:sz w:val="18"/>
                <w:szCs w:val="18"/>
              </w:rPr>
              <w:t> </w:t>
            </w:r>
          </w:p>
        </w:tc>
        <w:tc>
          <w:tcPr>
            <w:tcW w:w="968" w:type="dxa"/>
            <w:vMerge w:val="restart"/>
            <w:tcBorders>
              <w:top w:val="nil"/>
              <w:left w:val="nil"/>
              <w:right w:val="nil"/>
            </w:tcBorders>
            <w:shd w:val="clear" w:color="auto" w:fill="auto"/>
            <w:hideMark/>
          </w:tcPr>
          <w:p w:rsidR="006C2C6E" w:rsidRPr="00C85025" w:rsidRDefault="006C2C6E" w:rsidP="00C85025">
            <w:pPr>
              <w:spacing w:after="0" w:line="240" w:lineRule="auto"/>
              <w:jc w:val="center"/>
              <w:rPr>
                <w:rFonts w:ascii="Arial" w:eastAsia="Times New Roman" w:hAnsi="Arial" w:cs="Arial"/>
                <w:sz w:val="18"/>
                <w:szCs w:val="18"/>
              </w:rPr>
            </w:pPr>
            <w:r w:rsidRPr="00C85025">
              <w:rPr>
                <w:rFonts w:ascii="Arial" w:eastAsia="Times New Roman" w:hAnsi="Arial" w:cs="Arial"/>
                <w:sz w:val="18"/>
                <w:szCs w:val="18"/>
              </w:rPr>
              <w:t> </w:t>
            </w:r>
          </w:p>
        </w:tc>
        <w:tc>
          <w:tcPr>
            <w:tcW w:w="691" w:type="dxa"/>
            <w:vMerge w:val="restart"/>
            <w:tcBorders>
              <w:top w:val="nil"/>
              <w:left w:val="nil"/>
              <w:right w:val="nil"/>
            </w:tcBorders>
            <w:shd w:val="clear" w:color="auto" w:fill="auto"/>
            <w:hideMark/>
          </w:tcPr>
          <w:p w:rsidR="006C2C6E" w:rsidRPr="00C85025" w:rsidRDefault="006C2C6E" w:rsidP="00C85025">
            <w:pPr>
              <w:spacing w:after="0" w:line="240" w:lineRule="auto"/>
              <w:jc w:val="center"/>
              <w:rPr>
                <w:rFonts w:ascii="Arial" w:eastAsia="Times New Roman" w:hAnsi="Arial" w:cs="Arial"/>
                <w:sz w:val="18"/>
                <w:szCs w:val="18"/>
              </w:rPr>
            </w:pPr>
            <w:r w:rsidRPr="00C85025">
              <w:rPr>
                <w:rFonts w:ascii="Arial" w:eastAsia="Times New Roman" w:hAnsi="Arial" w:cs="Arial"/>
                <w:sz w:val="18"/>
                <w:szCs w:val="18"/>
              </w:rPr>
              <w:t> </w:t>
            </w:r>
          </w:p>
        </w:tc>
        <w:tc>
          <w:tcPr>
            <w:tcW w:w="730" w:type="dxa"/>
            <w:vMerge w:val="restart"/>
            <w:tcBorders>
              <w:top w:val="nil"/>
              <w:left w:val="nil"/>
              <w:right w:val="nil"/>
            </w:tcBorders>
            <w:shd w:val="clear" w:color="auto" w:fill="auto"/>
            <w:hideMark/>
          </w:tcPr>
          <w:p w:rsidR="006C2C6E" w:rsidRPr="00C85025" w:rsidRDefault="006C2C6E" w:rsidP="00C85025">
            <w:pPr>
              <w:spacing w:after="0" w:line="240" w:lineRule="auto"/>
              <w:jc w:val="center"/>
              <w:rPr>
                <w:rFonts w:ascii="Arial" w:eastAsia="Times New Roman" w:hAnsi="Arial" w:cs="Arial"/>
                <w:sz w:val="18"/>
                <w:szCs w:val="18"/>
              </w:rPr>
            </w:pPr>
            <w:r w:rsidRPr="00C85025">
              <w:rPr>
                <w:rFonts w:ascii="Arial" w:eastAsia="Times New Roman" w:hAnsi="Arial" w:cs="Arial"/>
                <w:sz w:val="18"/>
                <w:szCs w:val="18"/>
              </w:rPr>
              <w:t> </w:t>
            </w:r>
          </w:p>
        </w:tc>
        <w:tc>
          <w:tcPr>
            <w:tcW w:w="1548" w:type="dxa"/>
            <w:vMerge w:val="restart"/>
            <w:tcBorders>
              <w:top w:val="nil"/>
              <w:left w:val="nil"/>
              <w:right w:val="nil"/>
            </w:tcBorders>
            <w:shd w:val="clear" w:color="auto" w:fill="auto"/>
            <w:hideMark/>
          </w:tcPr>
          <w:p w:rsidR="006C2C6E" w:rsidRPr="00C85025" w:rsidRDefault="006C2C6E" w:rsidP="00C85025">
            <w:pPr>
              <w:spacing w:after="0" w:line="240" w:lineRule="auto"/>
              <w:jc w:val="center"/>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nil"/>
              <w:right w:val="nil"/>
            </w:tcBorders>
            <w:shd w:val="clear" w:color="auto" w:fill="auto"/>
            <w:noWrap/>
            <w:vAlign w:val="center"/>
            <w:hideMark/>
          </w:tcPr>
          <w:p w:rsidR="006C2C6E" w:rsidRPr="00C85025" w:rsidRDefault="006C2C6E" w:rsidP="00C85025">
            <w:pPr>
              <w:spacing w:after="0" w:line="240" w:lineRule="auto"/>
              <w:rPr>
                <w:rFonts w:ascii="Arial" w:eastAsia="Times New Roman" w:hAnsi="Arial" w:cs="Arial"/>
                <w:sz w:val="18"/>
                <w:szCs w:val="18"/>
              </w:rPr>
            </w:pPr>
          </w:p>
        </w:tc>
      </w:tr>
      <w:tr w:rsidR="006C2C6E" w:rsidRPr="00C85025" w:rsidTr="006C2C6E">
        <w:trPr>
          <w:trHeight w:val="102"/>
        </w:trPr>
        <w:tc>
          <w:tcPr>
            <w:tcW w:w="1008" w:type="dxa"/>
            <w:vMerge/>
            <w:tcBorders>
              <w:left w:val="nil"/>
              <w:bottom w:val="nil"/>
              <w:right w:val="nil"/>
            </w:tcBorders>
            <w:shd w:val="clear" w:color="auto" w:fill="auto"/>
            <w:vAlign w:val="center"/>
            <w:hideMark/>
          </w:tcPr>
          <w:p w:rsidR="006C2C6E" w:rsidRPr="00C85025" w:rsidRDefault="006C2C6E" w:rsidP="00C85025">
            <w:pPr>
              <w:spacing w:after="0" w:line="240" w:lineRule="auto"/>
              <w:rPr>
                <w:rFonts w:ascii="Arial" w:eastAsia="Times New Roman" w:hAnsi="Arial" w:cs="Arial"/>
                <w:sz w:val="18"/>
                <w:szCs w:val="18"/>
              </w:rPr>
            </w:pPr>
          </w:p>
        </w:tc>
        <w:tc>
          <w:tcPr>
            <w:tcW w:w="968" w:type="dxa"/>
            <w:vMerge/>
            <w:tcBorders>
              <w:left w:val="nil"/>
              <w:bottom w:val="nil"/>
              <w:right w:val="nil"/>
            </w:tcBorders>
            <w:shd w:val="clear" w:color="auto" w:fill="auto"/>
            <w:vAlign w:val="center"/>
            <w:hideMark/>
          </w:tcPr>
          <w:p w:rsidR="006C2C6E" w:rsidRPr="00C85025" w:rsidRDefault="006C2C6E" w:rsidP="00C85025">
            <w:pPr>
              <w:spacing w:after="0" w:line="240" w:lineRule="auto"/>
              <w:rPr>
                <w:rFonts w:ascii="Arial" w:eastAsia="Times New Roman" w:hAnsi="Arial" w:cs="Arial"/>
                <w:sz w:val="18"/>
                <w:szCs w:val="18"/>
              </w:rPr>
            </w:pPr>
          </w:p>
        </w:tc>
        <w:tc>
          <w:tcPr>
            <w:tcW w:w="968" w:type="dxa"/>
            <w:vMerge/>
            <w:tcBorders>
              <w:left w:val="nil"/>
              <w:bottom w:val="nil"/>
              <w:right w:val="nil"/>
            </w:tcBorders>
            <w:shd w:val="clear" w:color="auto" w:fill="auto"/>
            <w:vAlign w:val="center"/>
            <w:hideMark/>
          </w:tcPr>
          <w:p w:rsidR="006C2C6E" w:rsidRPr="00C85025" w:rsidRDefault="006C2C6E" w:rsidP="00C85025">
            <w:pPr>
              <w:spacing w:after="0" w:line="240" w:lineRule="auto"/>
              <w:rPr>
                <w:rFonts w:ascii="Arial" w:eastAsia="Times New Roman" w:hAnsi="Arial" w:cs="Arial"/>
                <w:sz w:val="18"/>
                <w:szCs w:val="18"/>
              </w:rPr>
            </w:pPr>
          </w:p>
        </w:tc>
        <w:tc>
          <w:tcPr>
            <w:tcW w:w="968" w:type="dxa"/>
            <w:vMerge/>
            <w:tcBorders>
              <w:left w:val="nil"/>
              <w:bottom w:val="nil"/>
              <w:right w:val="nil"/>
            </w:tcBorders>
            <w:shd w:val="clear" w:color="auto" w:fill="auto"/>
            <w:vAlign w:val="center"/>
            <w:hideMark/>
          </w:tcPr>
          <w:p w:rsidR="006C2C6E" w:rsidRPr="00C85025" w:rsidRDefault="006C2C6E" w:rsidP="00C85025">
            <w:pPr>
              <w:spacing w:after="0" w:line="240" w:lineRule="auto"/>
              <w:rPr>
                <w:rFonts w:ascii="Arial" w:eastAsia="Times New Roman" w:hAnsi="Arial" w:cs="Arial"/>
                <w:sz w:val="18"/>
                <w:szCs w:val="18"/>
              </w:rPr>
            </w:pPr>
          </w:p>
        </w:tc>
        <w:tc>
          <w:tcPr>
            <w:tcW w:w="968" w:type="dxa"/>
            <w:vMerge/>
            <w:tcBorders>
              <w:left w:val="nil"/>
              <w:bottom w:val="nil"/>
              <w:right w:val="nil"/>
            </w:tcBorders>
            <w:shd w:val="clear" w:color="auto" w:fill="auto"/>
            <w:vAlign w:val="center"/>
            <w:hideMark/>
          </w:tcPr>
          <w:p w:rsidR="006C2C6E" w:rsidRPr="00C85025" w:rsidRDefault="006C2C6E" w:rsidP="00C85025">
            <w:pPr>
              <w:spacing w:after="0" w:line="240" w:lineRule="auto"/>
              <w:rPr>
                <w:rFonts w:ascii="Arial" w:eastAsia="Times New Roman" w:hAnsi="Arial" w:cs="Arial"/>
                <w:sz w:val="18"/>
                <w:szCs w:val="18"/>
              </w:rPr>
            </w:pPr>
          </w:p>
        </w:tc>
        <w:tc>
          <w:tcPr>
            <w:tcW w:w="968" w:type="dxa"/>
            <w:vMerge/>
            <w:tcBorders>
              <w:left w:val="nil"/>
              <w:bottom w:val="nil"/>
              <w:right w:val="nil"/>
            </w:tcBorders>
            <w:shd w:val="clear" w:color="auto" w:fill="auto"/>
            <w:vAlign w:val="center"/>
            <w:hideMark/>
          </w:tcPr>
          <w:p w:rsidR="006C2C6E" w:rsidRPr="00C85025" w:rsidRDefault="006C2C6E" w:rsidP="00C85025">
            <w:pPr>
              <w:spacing w:after="0" w:line="240" w:lineRule="auto"/>
              <w:rPr>
                <w:rFonts w:ascii="Arial" w:eastAsia="Times New Roman" w:hAnsi="Arial" w:cs="Arial"/>
                <w:sz w:val="18"/>
                <w:szCs w:val="18"/>
              </w:rPr>
            </w:pPr>
          </w:p>
        </w:tc>
        <w:tc>
          <w:tcPr>
            <w:tcW w:w="691" w:type="dxa"/>
            <w:vMerge/>
            <w:tcBorders>
              <w:left w:val="nil"/>
              <w:bottom w:val="nil"/>
              <w:right w:val="nil"/>
            </w:tcBorders>
            <w:shd w:val="clear" w:color="auto" w:fill="auto"/>
            <w:noWrap/>
            <w:vAlign w:val="center"/>
            <w:hideMark/>
          </w:tcPr>
          <w:p w:rsidR="006C2C6E" w:rsidRPr="00C85025" w:rsidRDefault="006C2C6E" w:rsidP="00C85025">
            <w:pPr>
              <w:spacing w:after="0" w:line="240" w:lineRule="auto"/>
              <w:rPr>
                <w:rFonts w:ascii="Arial" w:eastAsia="Times New Roman" w:hAnsi="Arial" w:cs="Arial"/>
                <w:sz w:val="18"/>
                <w:szCs w:val="18"/>
              </w:rPr>
            </w:pPr>
          </w:p>
        </w:tc>
        <w:tc>
          <w:tcPr>
            <w:tcW w:w="730" w:type="dxa"/>
            <w:vMerge/>
            <w:tcBorders>
              <w:left w:val="nil"/>
              <w:bottom w:val="nil"/>
              <w:right w:val="nil"/>
            </w:tcBorders>
            <w:shd w:val="clear" w:color="auto" w:fill="auto"/>
            <w:noWrap/>
            <w:vAlign w:val="center"/>
            <w:hideMark/>
          </w:tcPr>
          <w:p w:rsidR="006C2C6E" w:rsidRPr="00C85025" w:rsidRDefault="006C2C6E" w:rsidP="00C85025">
            <w:pPr>
              <w:spacing w:after="0" w:line="240" w:lineRule="auto"/>
              <w:rPr>
                <w:rFonts w:ascii="Arial" w:eastAsia="Times New Roman" w:hAnsi="Arial" w:cs="Arial"/>
                <w:sz w:val="18"/>
                <w:szCs w:val="18"/>
              </w:rPr>
            </w:pPr>
          </w:p>
        </w:tc>
        <w:tc>
          <w:tcPr>
            <w:tcW w:w="1548" w:type="dxa"/>
            <w:vMerge/>
            <w:tcBorders>
              <w:left w:val="nil"/>
              <w:bottom w:val="nil"/>
              <w:right w:val="nil"/>
            </w:tcBorders>
            <w:shd w:val="clear" w:color="auto" w:fill="auto"/>
            <w:noWrap/>
            <w:vAlign w:val="center"/>
            <w:hideMark/>
          </w:tcPr>
          <w:p w:rsidR="006C2C6E" w:rsidRPr="00C85025" w:rsidRDefault="006C2C6E" w:rsidP="00C85025">
            <w:pPr>
              <w:spacing w:after="0" w:line="240" w:lineRule="auto"/>
              <w:rPr>
                <w:rFonts w:ascii="Arial" w:eastAsia="Times New Roman" w:hAnsi="Arial" w:cs="Arial"/>
                <w:sz w:val="18"/>
                <w:szCs w:val="18"/>
              </w:rPr>
            </w:pPr>
          </w:p>
        </w:tc>
        <w:tc>
          <w:tcPr>
            <w:tcW w:w="1248" w:type="dxa"/>
            <w:tcBorders>
              <w:top w:val="nil"/>
              <w:left w:val="nil"/>
              <w:bottom w:val="nil"/>
              <w:right w:val="nil"/>
            </w:tcBorders>
            <w:shd w:val="clear" w:color="auto" w:fill="auto"/>
            <w:noWrap/>
            <w:vAlign w:val="center"/>
            <w:hideMark/>
          </w:tcPr>
          <w:p w:rsidR="006C2C6E" w:rsidRPr="00C85025" w:rsidRDefault="006C2C6E" w:rsidP="00C85025">
            <w:pPr>
              <w:spacing w:after="0" w:line="240" w:lineRule="auto"/>
              <w:rPr>
                <w:rFonts w:ascii="Arial" w:eastAsia="Times New Roman" w:hAnsi="Arial" w:cs="Arial"/>
                <w:sz w:val="18"/>
                <w:szCs w:val="18"/>
              </w:rPr>
            </w:pPr>
          </w:p>
        </w:tc>
      </w:tr>
    </w:tbl>
    <w:p w:rsidR="004A2169" w:rsidRPr="005C5293" w:rsidRDefault="004A2169" w:rsidP="00A32DA9">
      <w:pPr>
        <w:rPr>
          <w:rFonts w:ascii="Times New Roman" w:hAnsi="Times New Roman" w:cs="Times New Roman"/>
          <w:b/>
          <w:sz w:val="24"/>
          <w:szCs w:val="24"/>
          <w:u w:val="single"/>
        </w:rPr>
      </w:pPr>
      <w:r w:rsidRPr="005C5293">
        <w:rPr>
          <w:rFonts w:ascii="Times New Roman" w:hAnsi="Times New Roman" w:cs="Times New Roman"/>
          <w:b/>
          <w:sz w:val="24"/>
          <w:szCs w:val="24"/>
          <w:u w:val="single"/>
        </w:rPr>
        <w:t>2.2. RAČUN DOBITI I GUBITKA</w:t>
      </w:r>
    </w:p>
    <w:p w:rsidR="00CD2655" w:rsidRPr="005C5293" w:rsidRDefault="005D4E89" w:rsidP="005D4E89">
      <w:pPr>
        <w:pStyle w:val="Bezproreda"/>
        <w:jc w:val="center"/>
        <w:rPr>
          <w:rFonts w:ascii="Times New Roman" w:hAnsi="Times New Roman" w:cs="Times New Roman"/>
          <w:b/>
          <w:sz w:val="24"/>
          <w:szCs w:val="24"/>
        </w:rPr>
      </w:pPr>
      <w:r w:rsidRPr="005C5293">
        <w:rPr>
          <w:rFonts w:ascii="Times New Roman" w:hAnsi="Times New Roman" w:cs="Times New Roman"/>
          <w:b/>
          <w:sz w:val="24"/>
          <w:szCs w:val="24"/>
        </w:rPr>
        <w:t>RAČUN DOBITI I GUBITKA</w:t>
      </w:r>
    </w:p>
    <w:p w:rsidR="005D4E89" w:rsidRDefault="005D4E89" w:rsidP="005D4E89">
      <w:pPr>
        <w:pStyle w:val="Bezproreda"/>
        <w:jc w:val="center"/>
        <w:rPr>
          <w:rFonts w:ascii="Times New Roman" w:hAnsi="Times New Roman" w:cs="Times New Roman"/>
          <w:b/>
          <w:sz w:val="24"/>
          <w:szCs w:val="24"/>
        </w:rPr>
      </w:pPr>
      <w:r w:rsidRPr="005C5293">
        <w:rPr>
          <w:rFonts w:ascii="Times New Roman" w:hAnsi="Times New Roman" w:cs="Times New Roman"/>
          <w:b/>
          <w:sz w:val="24"/>
          <w:szCs w:val="24"/>
        </w:rPr>
        <w:t>stanje na dan 31.12.201</w:t>
      </w:r>
      <w:r w:rsidR="002F4D94">
        <w:rPr>
          <w:rFonts w:ascii="Times New Roman" w:hAnsi="Times New Roman" w:cs="Times New Roman"/>
          <w:b/>
          <w:sz w:val="24"/>
          <w:szCs w:val="24"/>
        </w:rPr>
        <w:t>8</w:t>
      </w:r>
      <w:r w:rsidRPr="005C5293">
        <w:rPr>
          <w:rFonts w:ascii="Times New Roman" w:hAnsi="Times New Roman" w:cs="Times New Roman"/>
          <w:b/>
          <w:sz w:val="24"/>
          <w:szCs w:val="24"/>
        </w:rPr>
        <w:t>.</w:t>
      </w:r>
    </w:p>
    <w:p w:rsidR="002F4D94" w:rsidRPr="005C5293" w:rsidRDefault="002F4D94" w:rsidP="005D4E89">
      <w:pPr>
        <w:pStyle w:val="Bezproreda"/>
        <w:jc w:val="center"/>
        <w:rPr>
          <w:rFonts w:ascii="Times New Roman" w:hAnsi="Times New Roman" w:cs="Times New Roman"/>
          <w:b/>
          <w:sz w:val="24"/>
          <w:szCs w:val="24"/>
        </w:rPr>
      </w:pPr>
    </w:p>
    <w:tbl>
      <w:tblPr>
        <w:tblW w:w="10144" w:type="dxa"/>
        <w:tblInd w:w="103" w:type="dxa"/>
        <w:tblLook w:val="04A0"/>
      </w:tblPr>
      <w:tblGrid>
        <w:gridCol w:w="733"/>
        <w:gridCol w:w="649"/>
        <w:gridCol w:w="581"/>
        <w:gridCol w:w="526"/>
        <w:gridCol w:w="481"/>
        <w:gridCol w:w="445"/>
        <w:gridCol w:w="1152"/>
        <w:gridCol w:w="825"/>
        <w:gridCol w:w="282"/>
        <w:gridCol w:w="710"/>
        <w:gridCol w:w="851"/>
        <w:gridCol w:w="1072"/>
        <w:gridCol w:w="345"/>
        <w:gridCol w:w="1492"/>
      </w:tblGrid>
      <w:tr w:rsidR="006C2C6E" w:rsidRPr="006C2C6E" w:rsidTr="006C2C6E">
        <w:trPr>
          <w:trHeight w:val="300"/>
        </w:trPr>
        <w:tc>
          <w:tcPr>
            <w:tcW w:w="10144" w:type="dxa"/>
            <w:gridSpan w:val="14"/>
            <w:tcBorders>
              <w:top w:val="single" w:sz="4" w:space="0" w:color="auto"/>
              <w:left w:val="single" w:sz="4" w:space="0" w:color="auto"/>
              <w:bottom w:val="single" w:sz="4" w:space="0" w:color="auto"/>
              <w:right w:val="single" w:sz="4" w:space="0" w:color="000000"/>
            </w:tcBorders>
            <w:shd w:val="pct12" w:color="C0C0C0" w:fill="auto"/>
            <w:vAlign w:val="center"/>
            <w:hideMark/>
          </w:tcPr>
          <w:p w:rsidR="006C2C6E" w:rsidRPr="006C2C6E" w:rsidRDefault="006C2C6E" w:rsidP="006C2C6E">
            <w:pPr>
              <w:spacing w:after="0" w:line="240" w:lineRule="auto"/>
              <w:rPr>
                <w:rFonts w:ascii="Arial" w:eastAsia="Times New Roman" w:hAnsi="Arial" w:cs="Arial"/>
                <w:b/>
                <w:bCs/>
                <w:color w:val="000080"/>
                <w:sz w:val="18"/>
                <w:szCs w:val="18"/>
              </w:rPr>
            </w:pPr>
            <w:r w:rsidRPr="006C2C6E">
              <w:rPr>
                <w:rFonts w:ascii="Arial" w:eastAsia="Times New Roman" w:hAnsi="Arial" w:cs="Arial"/>
                <w:b/>
                <w:bCs/>
                <w:color w:val="000080"/>
                <w:sz w:val="18"/>
                <w:szCs w:val="18"/>
              </w:rPr>
              <w:t>Obveznik: 58245206444; KOMAG DOO</w:t>
            </w:r>
          </w:p>
        </w:tc>
      </w:tr>
      <w:tr w:rsidR="006C2C6E" w:rsidRPr="006C2C6E" w:rsidTr="002F4D94">
        <w:trPr>
          <w:trHeight w:val="495"/>
        </w:trPr>
        <w:tc>
          <w:tcPr>
            <w:tcW w:w="5392" w:type="dxa"/>
            <w:gridSpan w:val="8"/>
            <w:tcBorders>
              <w:top w:val="single" w:sz="4" w:space="0" w:color="auto"/>
              <w:left w:val="single" w:sz="4" w:space="0" w:color="auto"/>
              <w:bottom w:val="single" w:sz="8" w:space="0" w:color="C0C0C0"/>
              <w:right w:val="single" w:sz="4" w:space="0" w:color="FFFFFF"/>
            </w:tcBorders>
            <w:shd w:val="clear" w:color="000000" w:fill="969696"/>
            <w:vAlign w:val="center"/>
            <w:hideMark/>
          </w:tcPr>
          <w:p w:rsidR="006C2C6E" w:rsidRPr="006C2C6E" w:rsidRDefault="006C2C6E" w:rsidP="006C2C6E">
            <w:pPr>
              <w:spacing w:after="0" w:line="240" w:lineRule="auto"/>
              <w:jc w:val="center"/>
              <w:rPr>
                <w:rFonts w:ascii="Arial" w:eastAsia="Times New Roman" w:hAnsi="Arial" w:cs="Arial"/>
                <w:b/>
                <w:bCs/>
                <w:color w:val="FFFFFF"/>
                <w:sz w:val="16"/>
                <w:szCs w:val="16"/>
              </w:rPr>
            </w:pPr>
            <w:r w:rsidRPr="006C2C6E">
              <w:rPr>
                <w:rFonts w:ascii="Arial" w:eastAsia="Times New Roman" w:hAnsi="Arial" w:cs="Arial"/>
                <w:b/>
                <w:bCs/>
                <w:color w:val="FFFFFF"/>
                <w:sz w:val="16"/>
                <w:szCs w:val="16"/>
              </w:rPr>
              <w:t>Naziv pozicije</w:t>
            </w:r>
          </w:p>
        </w:tc>
        <w:tc>
          <w:tcPr>
            <w:tcW w:w="992" w:type="dxa"/>
            <w:gridSpan w:val="2"/>
            <w:tcBorders>
              <w:top w:val="nil"/>
              <w:left w:val="nil"/>
              <w:bottom w:val="single" w:sz="8" w:space="0" w:color="C0C0C0"/>
              <w:right w:val="single" w:sz="4" w:space="0" w:color="FFFFFF"/>
            </w:tcBorders>
            <w:shd w:val="clear" w:color="000000" w:fill="969696"/>
            <w:vAlign w:val="center"/>
            <w:hideMark/>
          </w:tcPr>
          <w:p w:rsidR="006C2C6E" w:rsidRPr="006C2C6E" w:rsidRDefault="006C2C6E" w:rsidP="006C2C6E">
            <w:pPr>
              <w:spacing w:after="0" w:line="240" w:lineRule="auto"/>
              <w:jc w:val="center"/>
              <w:rPr>
                <w:rFonts w:ascii="Arial" w:eastAsia="Times New Roman" w:hAnsi="Arial" w:cs="Arial"/>
                <w:b/>
                <w:bCs/>
                <w:color w:val="FFFFFF"/>
                <w:sz w:val="18"/>
                <w:szCs w:val="18"/>
              </w:rPr>
            </w:pPr>
            <w:r w:rsidRPr="006C2C6E">
              <w:rPr>
                <w:rFonts w:ascii="Arial" w:eastAsia="Times New Roman" w:hAnsi="Arial" w:cs="Arial"/>
                <w:b/>
                <w:bCs/>
                <w:color w:val="FFFFFF"/>
                <w:sz w:val="18"/>
                <w:szCs w:val="18"/>
              </w:rPr>
              <w:t>AOP</w:t>
            </w:r>
            <w:r w:rsidRPr="006C2C6E">
              <w:rPr>
                <w:rFonts w:ascii="Arial" w:eastAsia="Times New Roman" w:hAnsi="Arial" w:cs="Arial"/>
                <w:b/>
                <w:bCs/>
                <w:color w:val="FFFFFF"/>
                <w:sz w:val="18"/>
                <w:szCs w:val="18"/>
              </w:rPr>
              <w:br/>
            </w:r>
            <w:r w:rsidRPr="006C2C6E">
              <w:rPr>
                <w:rFonts w:ascii="Arial" w:eastAsia="Times New Roman" w:hAnsi="Arial" w:cs="Arial"/>
                <w:b/>
                <w:bCs/>
                <w:color w:val="FFFFFF"/>
                <w:sz w:val="14"/>
                <w:szCs w:val="14"/>
              </w:rPr>
              <w:t>oznaka</w:t>
            </w:r>
          </w:p>
        </w:tc>
        <w:tc>
          <w:tcPr>
            <w:tcW w:w="851" w:type="dxa"/>
            <w:tcBorders>
              <w:top w:val="nil"/>
              <w:left w:val="nil"/>
              <w:bottom w:val="single" w:sz="8" w:space="0" w:color="C0C0C0"/>
              <w:right w:val="single" w:sz="4" w:space="0" w:color="FFFFFF"/>
            </w:tcBorders>
            <w:shd w:val="clear" w:color="000000" w:fill="969696"/>
            <w:vAlign w:val="center"/>
            <w:hideMark/>
          </w:tcPr>
          <w:p w:rsidR="006C2C6E" w:rsidRPr="006C2C6E" w:rsidRDefault="006C2C6E" w:rsidP="006C2C6E">
            <w:pPr>
              <w:spacing w:after="0" w:line="240" w:lineRule="auto"/>
              <w:jc w:val="center"/>
              <w:rPr>
                <w:rFonts w:ascii="Arial" w:eastAsia="Times New Roman" w:hAnsi="Arial" w:cs="Arial"/>
                <w:b/>
                <w:bCs/>
                <w:color w:val="FFFFFF"/>
                <w:sz w:val="18"/>
                <w:szCs w:val="18"/>
              </w:rPr>
            </w:pPr>
            <w:proofErr w:type="spellStart"/>
            <w:r w:rsidRPr="006C2C6E">
              <w:rPr>
                <w:rFonts w:ascii="Arial" w:eastAsia="Times New Roman" w:hAnsi="Arial" w:cs="Arial"/>
                <w:b/>
                <w:bCs/>
                <w:color w:val="FFFFFF"/>
                <w:sz w:val="18"/>
                <w:szCs w:val="18"/>
              </w:rPr>
              <w:t>Rbr</w:t>
            </w:r>
            <w:proofErr w:type="spellEnd"/>
            <w:r w:rsidRPr="006C2C6E">
              <w:rPr>
                <w:rFonts w:ascii="Arial" w:eastAsia="Times New Roman" w:hAnsi="Arial" w:cs="Arial"/>
                <w:b/>
                <w:bCs/>
                <w:color w:val="FFFFFF"/>
                <w:sz w:val="18"/>
                <w:szCs w:val="18"/>
              </w:rPr>
              <w:t xml:space="preserve">. </w:t>
            </w:r>
            <w:r w:rsidRPr="006C2C6E">
              <w:rPr>
                <w:rFonts w:ascii="Arial" w:eastAsia="Times New Roman" w:hAnsi="Arial" w:cs="Arial"/>
                <w:b/>
                <w:bCs/>
                <w:color w:val="FFFFFF"/>
                <w:sz w:val="18"/>
                <w:szCs w:val="18"/>
              </w:rPr>
              <w:br/>
            </w:r>
            <w:r w:rsidRPr="006C2C6E">
              <w:rPr>
                <w:rFonts w:ascii="Arial" w:eastAsia="Times New Roman" w:hAnsi="Arial" w:cs="Arial"/>
                <w:b/>
                <w:bCs/>
                <w:color w:val="FFFFFF"/>
                <w:sz w:val="14"/>
                <w:szCs w:val="14"/>
              </w:rPr>
              <w:t>bilješke</w:t>
            </w:r>
          </w:p>
        </w:tc>
        <w:tc>
          <w:tcPr>
            <w:tcW w:w="1417" w:type="dxa"/>
            <w:gridSpan w:val="2"/>
            <w:tcBorders>
              <w:top w:val="nil"/>
              <w:left w:val="nil"/>
              <w:bottom w:val="single" w:sz="8" w:space="0" w:color="C0C0C0"/>
              <w:right w:val="single" w:sz="4" w:space="0" w:color="FFFFFF"/>
            </w:tcBorders>
            <w:shd w:val="clear" w:color="000000" w:fill="969696"/>
            <w:vAlign w:val="center"/>
            <w:hideMark/>
          </w:tcPr>
          <w:p w:rsidR="006C2C6E" w:rsidRPr="006C2C6E" w:rsidRDefault="006C2C6E" w:rsidP="006C2C6E">
            <w:pPr>
              <w:spacing w:after="0" w:line="240" w:lineRule="auto"/>
              <w:jc w:val="center"/>
              <w:rPr>
                <w:rFonts w:ascii="Arial" w:eastAsia="Times New Roman" w:hAnsi="Arial" w:cs="Arial"/>
                <w:b/>
                <w:bCs/>
                <w:color w:val="FFFFFF"/>
                <w:sz w:val="16"/>
                <w:szCs w:val="16"/>
              </w:rPr>
            </w:pPr>
            <w:r w:rsidRPr="006C2C6E">
              <w:rPr>
                <w:rFonts w:ascii="Arial" w:eastAsia="Times New Roman" w:hAnsi="Arial" w:cs="Arial"/>
                <w:b/>
                <w:bCs/>
                <w:color w:val="FFFFFF"/>
                <w:sz w:val="16"/>
                <w:szCs w:val="16"/>
              </w:rPr>
              <w:t>Prethodna godina</w:t>
            </w:r>
          </w:p>
        </w:tc>
        <w:tc>
          <w:tcPr>
            <w:tcW w:w="1492" w:type="dxa"/>
            <w:tcBorders>
              <w:top w:val="nil"/>
              <w:left w:val="nil"/>
              <w:bottom w:val="single" w:sz="8" w:space="0" w:color="C0C0C0"/>
              <w:right w:val="single" w:sz="4" w:space="0" w:color="auto"/>
            </w:tcBorders>
            <w:shd w:val="clear" w:color="000000" w:fill="969696"/>
            <w:vAlign w:val="center"/>
            <w:hideMark/>
          </w:tcPr>
          <w:p w:rsidR="006C2C6E" w:rsidRPr="006C2C6E" w:rsidRDefault="006C2C6E" w:rsidP="006C2C6E">
            <w:pPr>
              <w:spacing w:after="0" w:line="240" w:lineRule="auto"/>
              <w:jc w:val="center"/>
              <w:rPr>
                <w:rFonts w:ascii="Arial" w:eastAsia="Times New Roman" w:hAnsi="Arial" w:cs="Arial"/>
                <w:b/>
                <w:bCs/>
                <w:color w:val="FFFFFF"/>
                <w:sz w:val="16"/>
                <w:szCs w:val="16"/>
              </w:rPr>
            </w:pPr>
            <w:r w:rsidRPr="006C2C6E">
              <w:rPr>
                <w:rFonts w:ascii="Arial" w:eastAsia="Times New Roman" w:hAnsi="Arial" w:cs="Arial"/>
                <w:b/>
                <w:bCs/>
                <w:color w:val="FFFFFF"/>
                <w:sz w:val="16"/>
                <w:szCs w:val="16"/>
              </w:rPr>
              <w:t>Tekuća godina</w:t>
            </w:r>
          </w:p>
        </w:tc>
      </w:tr>
      <w:tr w:rsidR="006C2C6E" w:rsidRPr="006C2C6E" w:rsidTr="002F4D94">
        <w:trPr>
          <w:trHeight w:val="270"/>
        </w:trPr>
        <w:tc>
          <w:tcPr>
            <w:tcW w:w="5392" w:type="dxa"/>
            <w:gridSpan w:val="8"/>
            <w:tcBorders>
              <w:top w:val="single" w:sz="8" w:space="0" w:color="C0C0C0"/>
              <w:left w:val="single" w:sz="4" w:space="0" w:color="auto"/>
              <w:bottom w:val="single" w:sz="4" w:space="0" w:color="auto"/>
              <w:right w:val="single" w:sz="4" w:space="0" w:color="FFFFFF"/>
            </w:tcBorders>
            <w:shd w:val="clear" w:color="000000" w:fill="969696"/>
            <w:vAlign w:val="center"/>
            <w:hideMark/>
          </w:tcPr>
          <w:p w:rsidR="006C2C6E" w:rsidRPr="006C2C6E" w:rsidRDefault="006C2C6E" w:rsidP="006C2C6E">
            <w:pPr>
              <w:spacing w:after="0" w:line="240" w:lineRule="auto"/>
              <w:jc w:val="center"/>
              <w:rPr>
                <w:rFonts w:ascii="Arial" w:eastAsia="Times New Roman" w:hAnsi="Arial" w:cs="Arial"/>
                <w:b/>
                <w:bCs/>
                <w:color w:val="FFFFFF"/>
                <w:sz w:val="18"/>
                <w:szCs w:val="18"/>
              </w:rPr>
            </w:pPr>
            <w:r w:rsidRPr="006C2C6E">
              <w:rPr>
                <w:rFonts w:ascii="Arial" w:eastAsia="Times New Roman" w:hAnsi="Arial" w:cs="Arial"/>
                <w:b/>
                <w:bCs/>
                <w:color w:val="FFFFFF"/>
                <w:sz w:val="18"/>
                <w:szCs w:val="18"/>
              </w:rPr>
              <w:t>1</w:t>
            </w:r>
          </w:p>
        </w:tc>
        <w:tc>
          <w:tcPr>
            <w:tcW w:w="992" w:type="dxa"/>
            <w:gridSpan w:val="2"/>
            <w:tcBorders>
              <w:top w:val="nil"/>
              <w:left w:val="nil"/>
              <w:bottom w:val="single" w:sz="4" w:space="0" w:color="auto"/>
              <w:right w:val="single" w:sz="4" w:space="0" w:color="FFFFFF"/>
            </w:tcBorders>
            <w:shd w:val="clear" w:color="000000" w:fill="969696"/>
            <w:noWrap/>
            <w:vAlign w:val="center"/>
            <w:hideMark/>
          </w:tcPr>
          <w:p w:rsidR="006C2C6E" w:rsidRPr="006C2C6E" w:rsidRDefault="006C2C6E" w:rsidP="006C2C6E">
            <w:pPr>
              <w:spacing w:after="0" w:line="240" w:lineRule="auto"/>
              <w:jc w:val="center"/>
              <w:rPr>
                <w:rFonts w:ascii="Arial" w:eastAsia="Times New Roman" w:hAnsi="Arial" w:cs="Arial"/>
                <w:b/>
                <w:bCs/>
                <w:color w:val="FFFFFF"/>
                <w:sz w:val="18"/>
                <w:szCs w:val="18"/>
              </w:rPr>
            </w:pPr>
            <w:r w:rsidRPr="006C2C6E">
              <w:rPr>
                <w:rFonts w:ascii="Arial" w:eastAsia="Times New Roman" w:hAnsi="Arial" w:cs="Arial"/>
                <w:b/>
                <w:bCs/>
                <w:color w:val="FFFFFF"/>
                <w:sz w:val="18"/>
                <w:szCs w:val="18"/>
              </w:rPr>
              <w:t>2</w:t>
            </w:r>
          </w:p>
        </w:tc>
        <w:tc>
          <w:tcPr>
            <w:tcW w:w="851" w:type="dxa"/>
            <w:tcBorders>
              <w:top w:val="nil"/>
              <w:left w:val="nil"/>
              <w:bottom w:val="single" w:sz="4" w:space="0" w:color="auto"/>
              <w:right w:val="single" w:sz="4" w:space="0" w:color="FFFFFF"/>
            </w:tcBorders>
            <w:shd w:val="clear" w:color="000000" w:fill="969696"/>
            <w:noWrap/>
            <w:vAlign w:val="center"/>
            <w:hideMark/>
          </w:tcPr>
          <w:p w:rsidR="006C2C6E" w:rsidRPr="006C2C6E" w:rsidRDefault="006C2C6E" w:rsidP="006C2C6E">
            <w:pPr>
              <w:spacing w:after="0" w:line="240" w:lineRule="auto"/>
              <w:jc w:val="center"/>
              <w:rPr>
                <w:rFonts w:ascii="Arial" w:eastAsia="Times New Roman" w:hAnsi="Arial" w:cs="Arial"/>
                <w:b/>
                <w:bCs/>
                <w:color w:val="FFFFFF"/>
                <w:sz w:val="18"/>
                <w:szCs w:val="18"/>
              </w:rPr>
            </w:pPr>
            <w:r w:rsidRPr="006C2C6E">
              <w:rPr>
                <w:rFonts w:ascii="Arial" w:eastAsia="Times New Roman" w:hAnsi="Arial" w:cs="Arial"/>
                <w:b/>
                <w:bCs/>
                <w:color w:val="FFFFFF"/>
                <w:sz w:val="18"/>
                <w:szCs w:val="18"/>
              </w:rPr>
              <w:t>3</w:t>
            </w:r>
          </w:p>
        </w:tc>
        <w:tc>
          <w:tcPr>
            <w:tcW w:w="1417" w:type="dxa"/>
            <w:gridSpan w:val="2"/>
            <w:tcBorders>
              <w:top w:val="nil"/>
              <w:left w:val="nil"/>
              <w:bottom w:val="single" w:sz="4" w:space="0" w:color="auto"/>
              <w:right w:val="single" w:sz="4" w:space="0" w:color="FFFFFF"/>
            </w:tcBorders>
            <w:shd w:val="clear" w:color="000000" w:fill="969696"/>
            <w:vAlign w:val="center"/>
            <w:hideMark/>
          </w:tcPr>
          <w:p w:rsidR="006C2C6E" w:rsidRPr="006C2C6E" w:rsidRDefault="006C2C6E" w:rsidP="006C2C6E">
            <w:pPr>
              <w:spacing w:after="0" w:line="240" w:lineRule="auto"/>
              <w:jc w:val="center"/>
              <w:rPr>
                <w:rFonts w:ascii="Arial" w:eastAsia="Times New Roman" w:hAnsi="Arial" w:cs="Arial"/>
                <w:b/>
                <w:bCs/>
                <w:color w:val="FFFFFF"/>
                <w:sz w:val="18"/>
                <w:szCs w:val="18"/>
              </w:rPr>
            </w:pPr>
            <w:r w:rsidRPr="006C2C6E">
              <w:rPr>
                <w:rFonts w:ascii="Arial" w:eastAsia="Times New Roman" w:hAnsi="Arial" w:cs="Arial"/>
                <w:b/>
                <w:bCs/>
                <w:color w:val="FFFFFF"/>
                <w:sz w:val="18"/>
                <w:szCs w:val="18"/>
              </w:rPr>
              <w:t>4</w:t>
            </w:r>
          </w:p>
        </w:tc>
        <w:tc>
          <w:tcPr>
            <w:tcW w:w="1492" w:type="dxa"/>
            <w:tcBorders>
              <w:top w:val="nil"/>
              <w:left w:val="nil"/>
              <w:bottom w:val="single" w:sz="4" w:space="0" w:color="auto"/>
              <w:right w:val="single" w:sz="4" w:space="0" w:color="auto"/>
            </w:tcBorders>
            <w:shd w:val="clear" w:color="000000" w:fill="969696"/>
            <w:vAlign w:val="center"/>
            <w:hideMark/>
          </w:tcPr>
          <w:p w:rsidR="006C2C6E" w:rsidRPr="006C2C6E" w:rsidRDefault="006C2C6E" w:rsidP="006C2C6E">
            <w:pPr>
              <w:spacing w:after="0" w:line="240" w:lineRule="auto"/>
              <w:jc w:val="center"/>
              <w:rPr>
                <w:rFonts w:ascii="Arial" w:eastAsia="Times New Roman" w:hAnsi="Arial" w:cs="Arial"/>
                <w:b/>
                <w:bCs/>
                <w:color w:val="FFFFFF"/>
                <w:sz w:val="18"/>
                <w:szCs w:val="18"/>
              </w:rPr>
            </w:pPr>
            <w:r w:rsidRPr="006C2C6E">
              <w:rPr>
                <w:rFonts w:ascii="Arial" w:eastAsia="Times New Roman" w:hAnsi="Arial" w:cs="Arial"/>
                <w:b/>
                <w:bCs/>
                <w:color w:val="FFFFFF"/>
                <w:sz w:val="18"/>
                <w:szCs w:val="18"/>
              </w:rPr>
              <w:t>5</w:t>
            </w:r>
          </w:p>
        </w:tc>
      </w:tr>
      <w:tr w:rsidR="006C2C6E" w:rsidRPr="006C2C6E" w:rsidTr="002F4D94">
        <w:trPr>
          <w:trHeight w:val="282"/>
        </w:trPr>
        <w:tc>
          <w:tcPr>
            <w:tcW w:w="5392" w:type="dxa"/>
            <w:gridSpan w:val="8"/>
            <w:tcBorders>
              <w:top w:val="single" w:sz="4" w:space="0" w:color="auto"/>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color w:val="333399"/>
                <w:sz w:val="18"/>
                <w:szCs w:val="18"/>
              </w:rPr>
            </w:pPr>
            <w:r w:rsidRPr="006C2C6E">
              <w:rPr>
                <w:rFonts w:ascii="Arial" w:eastAsia="Times New Roman" w:hAnsi="Arial" w:cs="Arial"/>
                <w:b/>
                <w:bCs/>
                <w:color w:val="333399"/>
                <w:sz w:val="18"/>
                <w:szCs w:val="18"/>
              </w:rPr>
              <w:t xml:space="preserve">I. POSLOVNI PRIHODI </w:t>
            </w:r>
            <w:r w:rsidRPr="006C2C6E">
              <w:rPr>
                <w:rFonts w:ascii="Arial" w:eastAsia="Times New Roman" w:hAnsi="Arial" w:cs="Arial"/>
                <w:color w:val="333399"/>
                <w:sz w:val="18"/>
                <w:szCs w:val="18"/>
              </w:rPr>
              <w:t>(AOP 126 do 130)</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125</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403.927</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510.615</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1. Prihodi od prodaje s poduzetnicima unutar grupe</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126</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2. Prihodi od prodaje (izvan grupe)</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127</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403.927</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510.615</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3. Prihodi na temelju upotrebe vlastitih proizvoda, robe i usluga</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128</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4. Ostali poslovni prihodi s poduzetnicima unutar grupe</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129</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5. Ostali poslovni prihodi (izvan grupe)</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130</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color w:val="333399"/>
                <w:sz w:val="18"/>
                <w:szCs w:val="18"/>
              </w:rPr>
            </w:pPr>
            <w:r w:rsidRPr="006C2C6E">
              <w:rPr>
                <w:rFonts w:ascii="Arial" w:eastAsia="Times New Roman" w:hAnsi="Arial" w:cs="Arial"/>
                <w:b/>
                <w:bCs/>
                <w:color w:val="333399"/>
                <w:sz w:val="18"/>
                <w:szCs w:val="18"/>
              </w:rPr>
              <w:t xml:space="preserve">II. POSLOVNI RASHODI </w:t>
            </w:r>
            <w:r w:rsidRPr="006C2C6E">
              <w:rPr>
                <w:rFonts w:ascii="Arial" w:eastAsia="Times New Roman" w:hAnsi="Arial" w:cs="Arial"/>
                <w:color w:val="333399"/>
                <w:sz w:val="18"/>
                <w:szCs w:val="18"/>
              </w:rPr>
              <w:t>(AOP 132+133+137+141+142+143+146+153)</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131</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394.186</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480.674</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1. Promjene vrijednosti zaliha proizvodnje u tijeku i gotovih proizvoda</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132</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2. Materijalni troškovi (AOP 134 do 136)</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133</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i/>
                <w:iCs/>
                <w:sz w:val="18"/>
                <w:szCs w:val="18"/>
              </w:rPr>
            </w:pPr>
            <w:r w:rsidRPr="006C2C6E">
              <w:rPr>
                <w:rFonts w:ascii="Arial" w:eastAsia="Times New Roman" w:hAnsi="Arial" w:cs="Arial"/>
                <w:i/>
                <w:iCs/>
                <w:sz w:val="18"/>
                <w:szCs w:val="18"/>
              </w:rPr>
              <w:t xml:space="preserve">        a) Troškovi sirovina i materijala </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134</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i/>
                <w:iCs/>
                <w:sz w:val="18"/>
                <w:szCs w:val="18"/>
              </w:rPr>
            </w:pPr>
            <w:r w:rsidRPr="006C2C6E">
              <w:rPr>
                <w:rFonts w:ascii="Arial" w:eastAsia="Times New Roman" w:hAnsi="Arial" w:cs="Arial"/>
                <w:i/>
                <w:iCs/>
                <w:sz w:val="18"/>
                <w:szCs w:val="18"/>
              </w:rPr>
              <w:t xml:space="preserve">        b) Troškovi prodane robe </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135</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i/>
                <w:iCs/>
                <w:sz w:val="18"/>
                <w:szCs w:val="18"/>
              </w:rPr>
            </w:pPr>
            <w:r w:rsidRPr="006C2C6E">
              <w:rPr>
                <w:rFonts w:ascii="Arial" w:eastAsia="Times New Roman" w:hAnsi="Arial" w:cs="Arial"/>
                <w:i/>
                <w:iCs/>
                <w:sz w:val="18"/>
                <w:szCs w:val="18"/>
              </w:rPr>
              <w:t xml:space="preserve">        c) Ostali vanjski troškovi </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136</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3. Troškovi osoblja (AOP 138 do 140)</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137</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249.871</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305.775</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i/>
                <w:iCs/>
                <w:sz w:val="18"/>
                <w:szCs w:val="18"/>
              </w:rPr>
            </w:pPr>
            <w:r w:rsidRPr="006C2C6E">
              <w:rPr>
                <w:rFonts w:ascii="Arial" w:eastAsia="Times New Roman" w:hAnsi="Arial" w:cs="Arial"/>
                <w:i/>
                <w:iCs/>
                <w:sz w:val="18"/>
                <w:szCs w:val="18"/>
              </w:rPr>
              <w:t xml:space="preserve">        a) Neto plaće i nadnice</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138</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171.833</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210.649</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i/>
                <w:iCs/>
                <w:sz w:val="18"/>
                <w:szCs w:val="18"/>
              </w:rPr>
            </w:pPr>
            <w:r w:rsidRPr="006C2C6E">
              <w:rPr>
                <w:rFonts w:ascii="Arial" w:eastAsia="Times New Roman" w:hAnsi="Arial" w:cs="Arial"/>
                <w:i/>
                <w:iCs/>
                <w:sz w:val="18"/>
                <w:szCs w:val="18"/>
              </w:rPr>
              <w:t xml:space="preserve">        b) Troškovi poreza i doprinosa iz plaća</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139</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36.779</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50.165</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i/>
                <w:iCs/>
                <w:sz w:val="18"/>
                <w:szCs w:val="18"/>
              </w:rPr>
            </w:pPr>
            <w:r w:rsidRPr="006C2C6E">
              <w:rPr>
                <w:rFonts w:ascii="Arial" w:eastAsia="Times New Roman" w:hAnsi="Arial" w:cs="Arial"/>
                <w:i/>
                <w:iCs/>
                <w:sz w:val="18"/>
                <w:szCs w:val="18"/>
              </w:rPr>
              <w:t xml:space="preserve">        c) Doprinosi na plaće</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140</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41.259</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44.961</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4. Amortizacija</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141</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8.764</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40.459</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5. Ostali troškovi</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142</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135.551</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134.440</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6. Vrijednosna usklađenja (AOP 144+145)</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143</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i/>
                <w:iCs/>
                <w:sz w:val="18"/>
                <w:szCs w:val="18"/>
              </w:rPr>
            </w:pPr>
            <w:r w:rsidRPr="006C2C6E">
              <w:rPr>
                <w:rFonts w:ascii="Arial" w:eastAsia="Times New Roman" w:hAnsi="Arial" w:cs="Arial"/>
                <w:i/>
                <w:iCs/>
                <w:sz w:val="18"/>
                <w:szCs w:val="18"/>
              </w:rPr>
              <w:t xml:space="preserve">       a) dugotrajne imovine osim financijske imovine</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144</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i/>
                <w:iCs/>
                <w:sz w:val="18"/>
                <w:szCs w:val="18"/>
              </w:rPr>
            </w:pPr>
            <w:r w:rsidRPr="006C2C6E">
              <w:rPr>
                <w:rFonts w:ascii="Arial" w:eastAsia="Times New Roman" w:hAnsi="Arial" w:cs="Arial"/>
                <w:i/>
                <w:iCs/>
                <w:sz w:val="18"/>
                <w:szCs w:val="18"/>
              </w:rPr>
              <w:t xml:space="preserve">       b) kratkotrajne imovine osim financijske imovine</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145</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lastRenderedPageBreak/>
              <w:t xml:space="preserve">   7. Rezerviranja (AOP 147 do 152)</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146</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i/>
                <w:iCs/>
                <w:sz w:val="18"/>
                <w:szCs w:val="18"/>
              </w:rPr>
            </w:pPr>
            <w:r w:rsidRPr="006C2C6E">
              <w:rPr>
                <w:rFonts w:ascii="Arial" w:eastAsia="Times New Roman" w:hAnsi="Arial" w:cs="Arial"/>
                <w:i/>
                <w:iCs/>
                <w:sz w:val="18"/>
                <w:szCs w:val="18"/>
              </w:rPr>
              <w:t xml:space="preserve">       a) Rezerviranja za mirovine, otpremnine i slične obveze</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147</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i/>
                <w:iCs/>
                <w:sz w:val="18"/>
                <w:szCs w:val="18"/>
              </w:rPr>
            </w:pPr>
            <w:r w:rsidRPr="006C2C6E">
              <w:rPr>
                <w:rFonts w:ascii="Arial" w:eastAsia="Times New Roman" w:hAnsi="Arial" w:cs="Arial"/>
                <w:i/>
                <w:iCs/>
                <w:sz w:val="18"/>
                <w:szCs w:val="18"/>
              </w:rPr>
              <w:t xml:space="preserve">       b) Rezerviranja za porezne obveze</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148</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i/>
                <w:iCs/>
                <w:sz w:val="18"/>
                <w:szCs w:val="18"/>
              </w:rPr>
            </w:pPr>
            <w:r w:rsidRPr="006C2C6E">
              <w:rPr>
                <w:rFonts w:ascii="Arial" w:eastAsia="Times New Roman" w:hAnsi="Arial" w:cs="Arial"/>
                <w:i/>
                <w:iCs/>
                <w:sz w:val="18"/>
                <w:szCs w:val="18"/>
              </w:rPr>
              <w:t xml:space="preserve">       c) Rezerviranja za započete sudske sporove</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149</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i/>
                <w:iCs/>
                <w:sz w:val="18"/>
                <w:szCs w:val="18"/>
              </w:rPr>
            </w:pPr>
            <w:r w:rsidRPr="006C2C6E">
              <w:rPr>
                <w:rFonts w:ascii="Arial" w:eastAsia="Times New Roman" w:hAnsi="Arial" w:cs="Arial"/>
                <w:i/>
                <w:iCs/>
                <w:sz w:val="18"/>
                <w:szCs w:val="18"/>
              </w:rPr>
              <w:t xml:space="preserve">       d) Rezerviranja za troškove obnavljanja prirodnih bogatstava</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150</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i/>
                <w:iCs/>
                <w:sz w:val="18"/>
                <w:szCs w:val="18"/>
              </w:rPr>
            </w:pPr>
            <w:r w:rsidRPr="006C2C6E">
              <w:rPr>
                <w:rFonts w:ascii="Arial" w:eastAsia="Times New Roman" w:hAnsi="Arial" w:cs="Arial"/>
                <w:i/>
                <w:iCs/>
                <w:sz w:val="18"/>
                <w:szCs w:val="18"/>
              </w:rPr>
              <w:t xml:space="preserve">       e) Rezerviranja za troškove u jamstvenim rokovima</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151</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i/>
                <w:iCs/>
                <w:sz w:val="18"/>
                <w:szCs w:val="18"/>
              </w:rPr>
            </w:pPr>
            <w:r w:rsidRPr="006C2C6E">
              <w:rPr>
                <w:rFonts w:ascii="Arial" w:eastAsia="Times New Roman" w:hAnsi="Arial" w:cs="Arial"/>
                <w:i/>
                <w:iCs/>
                <w:sz w:val="18"/>
                <w:szCs w:val="18"/>
              </w:rPr>
              <w:t xml:space="preserve">       f) Druga rezerviranja</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152</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8. Ostali poslovni rashodi</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153</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color w:val="333399"/>
                <w:sz w:val="18"/>
                <w:szCs w:val="18"/>
              </w:rPr>
            </w:pPr>
            <w:r w:rsidRPr="006C2C6E">
              <w:rPr>
                <w:rFonts w:ascii="Arial" w:eastAsia="Times New Roman" w:hAnsi="Arial" w:cs="Arial"/>
                <w:b/>
                <w:bCs/>
                <w:color w:val="333399"/>
                <w:sz w:val="18"/>
                <w:szCs w:val="18"/>
              </w:rPr>
              <w:t xml:space="preserve">III. FINANCIJSKI PRIHODI </w:t>
            </w:r>
            <w:r w:rsidRPr="006C2C6E">
              <w:rPr>
                <w:rFonts w:ascii="Arial" w:eastAsia="Times New Roman" w:hAnsi="Arial" w:cs="Arial"/>
                <w:color w:val="333399"/>
                <w:sz w:val="18"/>
                <w:szCs w:val="18"/>
              </w:rPr>
              <w:t>(AOP 155 do 164)</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154</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9</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2</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1. Prihodi od ulaganja u udjele (dionice) poduzetnika unutar grupe</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155</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480"/>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2. Prihodi od ulaganja u udjele (dionice) društava povezanih</w:t>
            </w:r>
            <w:r w:rsidRPr="006C2C6E">
              <w:rPr>
                <w:rFonts w:ascii="Arial" w:eastAsia="Times New Roman" w:hAnsi="Arial" w:cs="Arial"/>
                <w:sz w:val="18"/>
                <w:szCs w:val="18"/>
              </w:rPr>
              <w:br/>
              <w:t xml:space="preserve">         sudjelujućim interesima</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156</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480"/>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3. Prihodi od ostalih dugotrajnih financijskih ulaganja i zajmova</w:t>
            </w:r>
            <w:r w:rsidRPr="006C2C6E">
              <w:rPr>
                <w:rFonts w:ascii="Arial" w:eastAsia="Times New Roman" w:hAnsi="Arial" w:cs="Arial"/>
                <w:sz w:val="18"/>
                <w:szCs w:val="18"/>
              </w:rPr>
              <w:br/>
              <w:t xml:space="preserve">         poduzetnicima unutar grupe</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157</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4. Ostali prihodi s osnove kamata iz odnosa s poduzetnicima unutar grupe</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158</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480"/>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5. Tečajne razlike i ostali financijski prihodi iz odnosa s</w:t>
            </w:r>
            <w:r w:rsidRPr="006C2C6E">
              <w:rPr>
                <w:rFonts w:ascii="Arial" w:eastAsia="Times New Roman" w:hAnsi="Arial" w:cs="Arial"/>
                <w:sz w:val="18"/>
                <w:szCs w:val="18"/>
              </w:rPr>
              <w:br/>
              <w:t xml:space="preserve">         poduzetnicima unutar grupe</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159</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6. Prihodi od ostalih dugotrajnih financijskih ulaganja i zajmova</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160</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7. Ostali prihodi s osnove kamata</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161</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8. Tečajne razlike i ostali financijski prihodi</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162</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9. Nerealizirani dobici (prihodi) od financijske imovine</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163</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10. Ostali financijski prihodi</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164</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9</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2</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color w:val="333399"/>
                <w:sz w:val="18"/>
                <w:szCs w:val="18"/>
              </w:rPr>
            </w:pPr>
            <w:r w:rsidRPr="006C2C6E">
              <w:rPr>
                <w:rFonts w:ascii="Arial" w:eastAsia="Times New Roman" w:hAnsi="Arial" w:cs="Arial"/>
                <w:b/>
                <w:bCs/>
                <w:color w:val="333399"/>
                <w:sz w:val="18"/>
                <w:szCs w:val="18"/>
              </w:rPr>
              <w:t xml:space="preserve">IV. FINANCIJSKI RASHODI </w:t>
            </w:r>
            <w:r w:rsidRPr="006C2C6E">
              <w:rPr>
                <w:rFonts w:ascii="Arial" w:eastAsia="Times New Roman" w:hAnsi="Arial" w:cs="Arial"/>
                <w:color w:val="333399"/>
                <w:sz w:val="18"/>
                <w:szCs w:val="18"/>
              </w:rPr>
              <w:t>(AOP 166 do 172)</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165</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179</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4.732</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xml:space="preserve">    1. Rashodi s osnove kamata i slični rashodi s poduzetnicima unutar grupe</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166</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ind w:firstLineChars="100" w:firstLine="180"/>
              <w:rPr>
                <w:rFonts w:ascii="Arial" w:eastAsia="Times New Roman" w:hAnsi="Arial" w:cs="Arial"/>
                <w:sz w:val="18"/>
                <w:szCs w:val="18"/>
              </w:rPr>
            </w:pPr>
            <w:r w:rsidRPr="006C2C6E">
              <w:rPr>
                <w:rFonts w:ascii="Arial" w:eastAsia="Times New Roman" w:hAnsi="Arial" w:cs="Arial"/>
                <w:sz w:val="18"/>
                <w:szCs w:val="18"/>
              </w:rPr>
              <w:t>2. Tečajne razlike i drugi rashodi s poduzetnicima unutar grupe</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167</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ind w:firstLineChars="100" w:firstLine="180"/>
              <w:rPr>
                <w:rFonts w:ascii="Arial" w:eastAsia="Times New Roman" w:hAnsi="Arial" w:cs="Arial"/>
                <w:sz w:val="18"/>
                <w:szCs w:val="18"/>
              </w:rPr>
            </w:pPr>
            <w:r w:rsidRPr="006C2C6E">
              <w:rPr>
                <w:rFonts w:ascii="Arial" w:eastAsia="Times New Roman" w:hAnsi="Arial" w:cs="Arial"/>
                <w:sz w:val="18"/>
                <w:szCs w:val="18"/>
              </w:rPr>
              <w:t>3. Rashodi s osnove kamata i slični rashodi</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168</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179</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4.732</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ind w:firstLineChars="100" w:firstLine="180"/>
              <w:rPr>
                <w:rFonts w:ascii="Arial" w:eastAsia="Times New Roman" w:hAnsi="Arial" w:cs="Arial"/>
                <w:sz w:val="18"/>
                <w:szCs w:val="18"/>
              </w:rPr>
            </w:pPr>
            <w:r w:rsidRPr="006C2C6E">
              <w:rPr>
                <w:rFonts w:ascii="Arial" w:eastAsia="Times New Roman" w:hAnsi="Arial" w:cs="Arial"/>
                <w:sz w:val="18"/>
                <w:szCs w:val="18"/>
              </w:rPr>
              <w:t>4. Tečajne razlike i drugi rashodi</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169</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ind w:firstLineChars="100" w:firstLine="180"/>
              <w:rPr>
                <w:rFonts w:ascii="Arial" w:eastAsia="Times New Roman" w:hAnsi="Arial" w:cs="Arial"/>
                <w:sz w:val="18"/>
                <w:szCs w:val="18"/>
              </w:rPr>
            </w:pPr>
            <w:r w:rsidRPr="006C2C6E">
              <w:rPr>
                <w:rFonts w:ascii="Arial" w:eastAsia="Times New Roman" w:hAnsi="Arial" w:cs="Arial"/>
                <w:sz w:val="18"/>
                <w:szCs w:val="18"/>
              </w:rPr>
              <w:t>5. Nerealizirani gubici (rashodi) od financijske imovine</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170</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ind w:firstLineChars="100" w:firstLine="180"/>
              <w:rPr>
                <w:rFonts w:ascii="Arial" w:eastAsia="Times New Roman" w:hAnsi="Arial" w:cs="Arial"/>
                <w:sz w:val="18"/>
                <w:szCs w:val="18"/>
              </w:rPr>
            </w:pPr>
            <w:r w:rsidRPr="006C2C6E">
              <w:rPr>
                <w:rFonts w:ascii="Arial" w:eastAsia="Times New Roman" w:hAnsi="Arial" w:cs="Arial"/>
                <w:sz w:val="18"/>
                <w:szCs w:val="18"/>
              </w:rPr>
              <w:t>6. Vrijednosna usklađenja financijske imovine (neto)</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171</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ind w:firstLineChars="100" w:firstLine="180"/>
              <w:rPr>
                <w:rFonts w:ascii="Arial" w:eastAsia="Times New Roman" w:hAnsi="Arial" w:cs="Arial"/>
                <w:sz w:val="18"/>
                <w:szCs w:val="18"/>
              </w:rPr>
            </w:pPr>
            <w:r w:rsidRPr="006C2C6E">
              <w:rPr>
                <w:rFonts w:ascii="Arial" w:eastAsia="Times New Roman" w:hAnsi="Arial" w:cs="Arial"/>
                <w:sz w:val="18"/>
                <w:szCs w:val="18"/>
              </w:rPr>
              <w:t>7. Ostali financijski rashodi</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172</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499"/>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color w:val="333399"/>
                <w:sz w:val="18"/>
                <w:szCs w:val="18"/>
              </w:rPr>
            </w:pPr>
            <w:r w:rsidRPr="006C2C6E">
              <w:rPr>
                <w:rFonts w:ascii="Arial" w:eastAsia="Times New Roman" w:hAnsi="Arial" w:cs="Arial"/>
                <w:b/>
                <w:bCs/>
                <w:color w:val="333399"/>
                <w:sz w:val="18"/>
                <w:szCs w:val="18"/>
              </w:rPr>
              <w:t>V.    UDIO U DOBITI OD DRUŠTAVA POVEZANIH SUDJELUJUĆIM</w:t>
            </w:r>
            <w:r w:rsidRPr="006C2C6E">
              <w:rPr>
                <w:rFonts w:ascii="Arial" w:eastAsia="Times New Roman" w:hAnsi="Arial" w:cs="Arial"/>
                <w:b/>
                <w:bCs/>
                <w:color w:val="333399"/>
                <w:sz w:val="18"/>
                <w:szCs w:val="18"/>
              </w:rPr>
              <w:br/>
              <w:t xml:space="preserve">        INTERESOM</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173</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color w:val="333399"/>
                <w:sz w:val="18"/>
                <w:szCs w:val="18"/>
              </w:rPr>
            </w:pPr>
            <w:r w:rsidRPr="006C2C6E">
              <w:rPr>
                <w:rFonts w:ascii="Arial" w:eastAsia="Times New Roman" w:hAnsi="Arial" w:cs="Arial"/>
                <w:b/>
                <w:bCs/>
                <w:color w:val="333399"/>
                <w:sz w:val="18"/>
                <w:szCs w:val="18"/>
              </w:rPr>
              <w:t>VI.   UDIO U DOBITI OD  ZAJEDNIČKIH POTHVATA</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174</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495"/>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color w:val="333399"/>
                <w:sz w:val="18"/>
                <w:szCs w:val="18"/>
              </w:rPr>
            </w:pPr>
            <w:r w:rsidRPr="006C2C6E">
              <w:rPr>
                <w:rFonts w:ascii="Arial" w:eastAsia="Times New Roman" w:hAnsi="Arial" w:cs="Arial"/>
                <w:b/>
                <w:bCs/>
                <w:color w:val="333399"/>
                <w:sz w:val="18"/>
                <w:szCs w:val="18"/>
              </w:rPr>
              <w:t>VII.  UDIO U GUBITKU OD DRUŠTAVA POVEZANIH SUDJELUJUĆIM</w:t>
            </w:r>
            <w:r w:rsidRPr="006C2C6E">
              <w:rPr>
                <w:rFonts w:ascii="Arial" w:eastAsia="Times New Roman" w:hAnsi="Arial" w:cs="Arial"/>
                <w:b/>
                <w:bCs/>
                <w:color w:val="333399"/>
                <w:sz w:val="18"/>
                <w:szCs w:val="18"/>
              </w:rPr>
              <w:br/>
              <w:t xml:space="preserve">        INTERESOM</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175</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color w:val="333399"/>
                <w:sz w:val="18"/>
                <w:szCs w:val="18"/>
              </w:rPr>
            </w:pPr>
            <w:r w:rsidRPr="006C2C6E">
              <w:rPr>
                <w:rFonts w:ascii="Arial" w:eastAsia="Times New Roman" w:hAnsi="Arial" w:cs="Arial"/>
                <w:b/>
                <w:bCs/>
                <w:color w:val="333399"/>
                <w:sz w:val="18"/>
                <w:szCs w:val="18"/>
              </w:rPr>
              <w:t>VIII. UDIO U GUBITKU OD ZAJEDNIČKIH POTHVATA</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176</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color w:val="333399"/>
                <w:sz w:val="18"/>
                <w:szCs w:val="18"/>
              </w:rPr>
            </w:pPr>
            <w:r w:rsidRPr="006C2C6E">
              <w:rPr>
                <w:rFonts w:ascii="Arial" w:eastAsia="Times New Roman" w:hAnsi="Arial" w:cs="Arial"/>
                <w:b/>
                <w:bCs/>
                <w:color w:val="333399"/>
                <w:sz w:val="18"/>
                <w:szCs w:val="18"/>
              </w:rPr>
              <w:t xml:space="preserve">IX.   UKUPNI PRIHODI </w:t>
            </w:r>
            <w:r w:rsidRPr="006C2C6E">
              <w:rPr>
                <w:rFonts w:ascii="Arial" w:eastAsia="Times New Roman" w:hAnsi="Arial" w:cs="Arial"/>
                <w:color w:val="333399"/>
                <w:sz w:val="18"/>
                <w:szCs w:val="18"/>
              </w:rPr>
              <w:t>(AOP 125+154+173 + 174)</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177</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403.936</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510.617</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color w:val="333399"/>
                <w:sz w:val="18"/>
                <w:szCs w:val="18"/>
              </w:rPr>
            </w:pPr>
            <w:r w:rsidRPr="006C2C6E">
              <w:rPr>
                <w:rFonts w:ascii="Arial" w:eastAsia="Times New Roman" w:hAnsi="Arial" w:cs="Arial"/>
                <w:b/>
                <w:bCs/>
                <w:color w:val="333399"/>
                <w:sz w:val="18"/>
                <w:szCs w:val="18"/>
              </w:rPr>
              <w:t xml:space="preserve">X.    UKUPNI RASHODI </w:t>
            </w:r>
            <w:r w:rsidRPr="006C2C6E">
              <w:rPr>
                <w:rFonts w:ascii="Arial" w:eastAsia="Times New Roman" w:hAnsi="Arial" w:cs="Arial"/>
                <w:color w:val="333399"/>
                <w:sz w:val="18"/>
                <w:szCs w:val="18"/>
              </w:rPr>
              <w:t>(AOP 131+165+175 + 176)</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178</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394.365</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485.406</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color w:val="333399"/>
                <w:sz w:val="18"/>
                <w:szCs w:val="18"/>
              </w:rPr>
            </w:pPr>
            <w:r w:rsidRPr="006C2C6E">
              <w:rPr>
                <w:rFonts w:ascii="Arial" w:eastAsia="Times New Roman" w:hAnsi="Arial" w:cs="Arial"/>
                <w:b/>
                <w:bCs/>
                <w:color w:val="333399"/>
                <w:sz w:val="18"/>
                <w:szCs w:val="18"/>
              </w:rPr>
              <w:t xml:space="preserve">XI.   DOBIT ILI GUBITAK PRIJE OPOREZIVANJA </w:t>
            </w:r>
            <w:r w:rsidRPr="006C2C6E">
              <w:rPr>
                <w:rFonts w:ascii="Arial" w:eastAsia="Times New Roman" w:hAnsi="Arial" w:cs="Arial"/>
                <w:color w:val="333399"/>
                <w:sz w:val="18"/>
                <w:szCs w:val="18"/>
              </w:rPr>
              <w:t>(AOP 177-178)</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179</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9.571</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25.211</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ind w:firstLineChars="100" w:firstLine="180"/>
              <w:rPr>
                <w:rFonts w:ascii="Arial" w:eastAsia="Times New Roman" w:hAnsi="Arial" w:cs="Arial"/>
                <w:sz w:val="18"/>
                <w:szCs w:val="18"/>
              </w:rPr>
            </w:pPr>
            <w:r w:rsidRPr="006C2C6E">
              <w:rPr>
                <w:rFonts w:ascii="Arial" w:eastAsia="Times New Roman" w:hAnsi="Arial" w:cs="Arial"/>
                <w:sz w:val="18"/>
                <w:szCs w:val="18"/>
              </w:rPr>
              <w:t xml:space="preserve">   1. Dobit prije oporezivanja (AOP 177-178)</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180</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9.571</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25.211</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ind w:firstLineChars="100" w:firstLine="180"/>
              <w:rPr>
                <w:rFonts w:ascii="Arial" w:eastAsia="Times New Roman" w:hAnsi="Arial" w:cs="Arial"/>
                <w:sz w:val="18"/>
                <w:szCs w:val="18"/>
              </w:rPr>
            </w:pPr>
            <w:r w:rsidRPr="006C2C6E">
              <w:rPr>
                <w:rFonts w:ascii="Arial" w:eastAsia="Times New Roman" w:hAnsi="Arial" w:cs="Arial"/>
                <w:sz w:val="18"/>
                <w:szCs w:val="18"/>
              </w:rPr>
              <w:t xml:space="preserve">   2. Gubitak prije oporezivanja (AOP 178-177)</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181</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color w:val="333399"/>
                <w:sz w:val="18"/>
                <w:szCs w:val="18"/>
              </w:rPr>
            </w:pPr>
            <w:r w:rsidRPr="006C2C6E">
              <w:rPr>
                <w:rFonts w:ascii="Arial" w:eastAsia="Times New Roman" w:hAnsi="Arial" w:cs="Arial"/>
                <w:b/>
                <w:bCs/>
                <w:color w:val="333399"/>
                <w:sz w:val="18"/>
                <w:szCs w:val="18"/>
              </w:rPr>
              <w:t>XII.  POREZ NA DOBIT</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182</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1.228</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3.122</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color w:val="333399"/>
                <w:sz w:val="18"/>
                <w:szCs w:val="18"/>
              </w:rPr>
            </w:pPr>
            <w:r w:rsidRPr="006C2C6E">
              <w:rPr>
                <w:rFonts w:ascii="Arial" w:eastAsia="Times New Roman" w:hAnsi="Arial" w:cs="Arial"/>
                <w:b/>
                <w:bCs/>
                <w:color w:val="333399"/>
                <w:sz w:val="18"/>
                <w:szCs w:val="18"/>
              </w:rPr>
              <w:t xml:space="preserve">XIII. DOBIT ILI GUBITAK RAZDOBLJA </w:t>
            </w:r>
            <w:r w:rsidRPr="006C2C6E">
              <w:rPr>
                <w:rFonts w:ascii="Arial" w:eastAsia="Times New Roman" w:hAnsi="Arial" w:cs="Arial"/>
                <w:color w:val="333399"/>
                <w:sz w:val="18"/>
                <w:szCs w:val="18"/>
              </w:rPr>
              <w:t>(AOP 179-182)</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183</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8.343</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22.089</w:t>
            </w:r>
          </w:p>
        </w:tc>
      </w:tr>
      <w:tr w:rsidR="006C2C6E" w:rsidRPr="006C2C6E" w:rsidTr="002F4D94">
        <w:trPr>
          <w:trHeight w:val="282"/>
        </w:trPr>
        <w:tc>
          <w:tcPr>
            <w:tcW w:w="5392" w:type="dxa"/>
            <w:gridSpan w:val="8"/>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ind w:firstLineChars="100" w:firstLine="180"/>
              <w:rPr>
                <w:rFonts w:ascii="Arial" w:eastAsia="Times New Roman" w:hAnsi="Arial" w:cs="Arial"/>
                <w:sz w:val="18"/>
                <w:szCs w:val="18"/>
              </w:rPr>
            </w:pPr>
            <w:r w:rsidRPr="006C2C6E">
              <w:rPr>
                <w:rFonts w:ascii="Arial" w:eastAsia="Times New Roman" w:hAnsi="Arial" w:cs="Arial"/>
                <w:sz w:val="18"/>
                <w:szCs w:val="18"/>
              </w:rPr>
              <w:t xml:space="preserve">  1. Dobit razdoblja (AOP 179-182)</w:t>
            </w:r>
          </w:p>
        </w:tc>
        <w:tc>
          <w:tcPr>
            <w:tcW w:w="992"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184</w:t>
            </w:r>
          </w:p>
        </w:tc>
        <w:tc>
          <w:tcPr>
            <w:tcW w:w="851"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8.343</w:t>
            </w:r>
          </w:p>
        </w:tc>
        <w:tc>
          <w:tcPr>
            <w:tcW w:w="149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22.089</w:t>
            </w:r>
          </w:p>
        </w:tc>
      </w:tr>
      <w:tr w:rsidR="006C2C6E" w:rsidRPr="006C2C6E" w:rsidTr="002F4D94">
        <w:trPr>
          <w:trHeight w:val="282"/>
        </w:trPr>
        <w:tc>
          <w:tcPr>
            <w:tcW w:w="5392" w:type="dxa"/>
            <w:gridSpan w:val="8"/>
            <w:tcBorders>
              <w:top w:val="single" w:sz="4" w:space="0" w:color="C0C0C0"/>
              <w:left w:val="single" w:sz="4" w:space="0" w:color="auto"/>
              <w:bottom w:val="single" w:sz="4" w:space="0" w:color="auto"/>
              <w:right w:val="single" w:sz="4" w:space="0" w:color="auto"/>
            </w:tcBorders>
            <w:shd w:val="clear" w:color="auto" w:fill="auto"/>
            <w:vAlign w:val="center"/>
            <w:hideMark/>
          </w:tcPr>
          <w:p w:rsidR="006C2C6E" w:rsidRPr="006C2C6E" w:rsidRDefault="006C2C6E" w:rsidP="006C2C6E">
            <w:pPr>
              <w:spacing w:after="0" w:line="240" w:lineRule="auto"/>
              <w:ind w:firstLineChars="100" w:firstLine="180"/>
              <w:rPr>
                <w:rFonts w:ascii="Arial" w:eastAsia="Times New Roman" w:hAnsi="Arial" w:cs="Arial"/>
                <w:sz w:val="18"/>
                <w:szCs w:val="18"/>
              </w:rPr>
            </w:pPr>
            <w:r w:rsidRPr="006C2C6E">
              <w:rPr>
                <w:rFonts w:ascii="Arial" w:eastAsia="Times New Roman" w:hAnsi="Arial" w:cs="Arial"/>
                <w:sz w:val="18"/>
                <w:szCs w:val="18"/>
              </w:rPr>
              <w:t xml:space="preserve">  2. Gubitak razdoblja (AOP 182-179)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185</w:t>
            </w:r>
          </w:p>
        </w:tc>
        <w:tc>
          <w:tcPr>
            <w:tcW w:w="851" w:type="dxa"/>
            <w:tcBorders>
              <w:top w:val="nil"/>
              <w:left w:val="nil"/>
              <w:bottom w:val="single" w:sz="4" w:space="0" w:color="auto"/>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c>
          <w:tcPr>
            <w:tcW w:w="1492" w:type="dxa"/>
            <w:tcBorders>
              <w:top w:val="nil"/>
              <w:left w:val="nil"/>
              <w:bottom w:val="single" w:sz="4" w:space="0" w:color="auto"/>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r>
      <w:tr w:rsidR="006C2C6E" w:rsidRPr="006C2C6E" w:rsidTr="006C2C6E">
        <w:trPr>
          <w:trHeight w:val="300"/>
        </w:trPr>
        <w:tc>
          <w:tcPr>
            <w:tcW w:w="10144" w:type="dxa"/>
            <w:gridSpan w:val="14"/>
            <w:tcBorders>
              <w:top w:val="single" w:sz="4" w:space="0" w:color="auto"/>
              <w:left w:val="single" w:sz="4" w:space="0" w:color="auto"/>
              <w:bottom w:val="single" w:sz="4" w:space="0" w:color="C0C0C0"/>
              <w:right w:val="single" w:sz="4" w:space="0" w:color="auto"/>
            </w:tcBorders>
            <w:shd w:val="clear" w:color="000000" w:fill="C0C0C0"/>
            <w:vAlign w:val="center"/>
            <w:hideMark/>
          </w:tcPr>
          <w:p w:rsidR="006C2C6E" w:rsidRPr="006C2C6E" w:rsidRDefault="006C2C6E" w:rsidP="006C2C6E">
            <w:pPr>
              <w:spacing w:after="0" w:line="240" w:lineRule="auto"/>
              <w:rPr>
                <w:rFonts w:ascii="Arial" w:eastAsia="Times New Roman" w:hAnsi="Arial" w:cs="Arial"/>
                <w:b/>
                <w:bCs/>
                <w:color w:val="000080"/>
                <w:sz w:val="18"/>
                <w:szCs w:val="18"/>
              </w:rPr>
            </w:pPr>
            <w:r w:rsidRPr="006C2C6E">
              <w:rPr>
                <w:rFonts w:ascii="Arial" w:eastAsia="Times New Roman" w:hAnsi="Arial" w:cs="Arial"/>
                <w:b/>
                <w:bCs/>
                <w:color w:val="000080"/>
                <w:sz w:val="18"/>
                <w:szCs w:val="18"/>
              </w:rPr>
              <w:t>PREKINUTO POSLOVANJE (popunjava poduzetnik obveznika MSFI-a samo ako ima prekinuto poslovanje)</w:t>
            </w:r>
          </w:p>
        </w:tc>
      </w:tr>
      <w:tr w:rsidR="006C2C6E" w:rsidRPr="006C2C6E" w:rsidTr="006C2C6E">
        <w:trPr>
          <w:trHeight w:val="510"/>
        </w:trPr>
        <w:tc>
          <w:tcPr>
            <w:tcW w:w="3415"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color w:val="333399"/>
                <w:sz w:val="18"/>
                <w:szCs w:val="18"/>
              </w:rPr>
            </w:pPr>
            <w:r w:rsidRPr="006C2C6E">
              <w:rPr>
                <w:rFonts w:ascii="Arial" w:eastAsia="Times New Roman" w:hAnsi="Arial" w:cs="Arial"/>
                <w:b/>
                <w:bCs/>
                <w:color w:val="333399"/>
                <w:sz w:val="18"/>
                <w:szCs w:val="18"/>
              </w:rPr>
              <w:lastRenderedPageBreak/>
              <w:t>XIV. DOBIT ILI GUBITAK PREKINUTOG POSLOVANJA PRIJE</w:t>
            </w:r>
            <w:r w:rsidRPr="006C2C6E">
              <w:rPr>
                <w:rFonts w:ascii="Arial" w:eastAsia="Times New Roman" w:hAnsi="Arial" w:cs="Arial"/>
                <w:b/>
                <w:bCs/>
                <w:color w:val="333399"/>
                <w:sz w:val="18"/>
                <w:szCs w:val="18"/>
              </w:rPr>
              <w:br/>
              <w:t xml:space="preserve">        OPOREZIVANJA</w:t>
            </w:r>
            <w:r w:rsidRPr="006C2C6E">
              <w:rPr>
                <w:rFonts w:ascii="Arial" w:eastAsia="Times New Roman" w:hAnsi="Arial" w:cs="Arial"/>
                <w:color w:val="333399"/>
                <w:sz w:val="18"/>
                <w:szCs w:val="18"/>
              </w:rPr>
              <w:t xml:space="preserve"> (AOP 187-188)</w:t>
            </w:r>
          </w:p>
        </w:tc>
        <w:tc>
          <w:tcPr>
            <w:tcW w:w="115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186</w:t>
            </w:r>
          </w:p>
        </w:tc>
        <w:tc>
          <w:tcPr>
            <w:tcW w:w="110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2633" w:type="dxa"/>
            <w:gridSpan w:val="3"/>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c>
          <w:tcPr>
            <w:tcW w:w="183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r>
      <w:tr w:rsidR="006C2C6E" w:rsidRPr="006C2C6E" w:rsidTr="006C2C6E">
        <w:trPr>
          <w:trHeight w:val="282"/>
        </w:trPr>
        <w:tc>
          <w:tcPr>
            <w:tcW w:w="3415"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ind w:firstLineChars="100" w:firstLine="180"/>
              <w:rPr>
                <w:rFonts w:ascii="Arial" w:eastAsia="Times New Roman" w:hAnsi="Arial" w:cs="Arial"/>
                <w:sz w:val="18"/>
                <w:szCs w:val="18"/>
              </w:rPr>
            </w:pPr>
            <w:r w:rsidRPr="006C2C6E">
              <w:rPr>
                <w:rFonts w:ascii="Arial" w:eastAsia="Times New Roman" w:hAnsi="Arial" w:cs="Arial"/>
                <w:sz w:val="18"/>
                <w:szCs w:val="18"/>
              </w:rPr>
              <w:t xml:space="preserve"> 1. Dobit prekinutog poslovanja prije oporezivanja</w:t>
            </w:r>
          </w:p>
        </w:tc>
        <w:tc>
          <w:tcPr>
            <w:tcW w:w="115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187</w:t>
            </w:r>
          </w:p>
        </w:tc>
        <w:tc>
          <w:tcPr>
            <w:tcW w:w="110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2633" w:type="dxa"/>
            <w:gridSpan w:val="3"/>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83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3415"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ind w:firstLineChars="100" w:firstLine="180"/>
              <w:rPr>
                <w:rFonts w:ascii="Arial" w:eastAsia="Times New Roman" w:hAnsi="Arial" w:cs="Arial"/>
                <w:sz w:val="18"/>
                <w:szCs w:val="18"/>
              </w:rPr>
            </w:pPr>
            <w:r w:rsidRPr="006C2C6E">
              <w:rPr>
                <w:rFonts w:ascii="Arial" w:eastAsia="Times New Roman" w:hAnsi="Arial" w:cs="Arial"/>
                <w:sz w:val="18"/>
                <w:szCs w:val="18"/>
              </w:rPr>
              <w:t xml:space="preserve"> 2. Gubitak prekinutog poslovanja prije oporezivanja</w:t>
            </w:r>
          </w:p>
        </w:tc>
        <w:tc>
          <w:tcPr>
            <w:tcW w:w="115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188</w:t>
            </w:r>
          </w:p>
        </w:tc>
        <w:tc>
          <w:tcPr>
            <w:tcW w:w="110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2633" w:type="dxa"/>
            <w:gridSpan w:val="3"/>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83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3415"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color w:val="333399"/>
                <w:sz w:val="18"/>
                <w:szCs w:val="18"/>
              </w:rPr>
            </w:pPr>
            <w:r w:rsidRPr="006C2C6E">
              <w:rPr>
                <w:rFonts w:ascii="Arial" w:eastAsia="Times New Roman" w:hAnsi="Arial" w:cs="Arial"/>
                <w:b/>
                <w:bCs/>
                <w:color w:val="333399"/>
                <w:sz w:val="18"/>
                <w:szCs w:val="18"/>
              </w:rPr>
              <w:t>XV. POREZ NA DOBIT PREKINUTOG POSLOVANJA</w:t>
            </w:r>
          </w:p>
        </w:tc>
        <w:tc>
          <w:tcPr>
            <w:tcW w:w="115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189</w:t>
            </w:r>
          </w:p>
        </w:tc>
        <w:tc>
          <w:tcPr>
            <w:tcW w:w="110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2633" w:type="dxa"/>
            <w:gridSpan w:val="3"/>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c>
          <w:tcPr>
            <w:tcW w:w="183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3415"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ind w:firstLineChars="100" w:firstLine="180"/>
              <w:rPr>
                <w:rFonts w:ascii="Arial" w:eastAsia="Times New Roman" w:hAnsi="Arial" w:cs="Arial"/>
                <w:sz w:val="18"/>
                <w:szCs w:val="18"/>
              </w:rPr>
            </w:pPr>
            <w:r w:rsidRPr="006C2C6E">
              <w:rPr>
                <w:rFonts w:ascii="Arial" w:eastAsia="Times New Roman" w:hAnsi="Arial" w:cs="Arial"/>
                <w:sz w:val="18"/>
                <w:szCs w:val="18"/>
              </w:rPr>
              <w:t xml:space="preserve"> 1. Dobit prekinutog poslovanja za razdoblje (AOP 186-189)</w:t>
            </w:r>
          </w:p>
        </w:tc>
        <w:tc>
          <w:tcPr>
            <w:tcW w:w="115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190</w:t>
            </w:r>
          </w:p>
        </w:tc>
        <w:tc>
          <w:tcPr>
            <w:tcW w:w="110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2633" w:type="dxa"/>
            <w:gridSpan w:val="3"/>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c>
          <w:tcPr>
            <w:tcW w:w="183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r>
      <w:tr w:rsidR="006C2C6E" w:rsidRPr="006C2C6E" w:rsidTr="006C2C6E">
        <w:trPr>
          <w:trHeight w:val="282"/>
        </w:trPr>
        <w:tc>
          <w:tcPr>
            <w:tcW w:w="3415"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rsidR="006C2C6E" w:rsidRPr="006C2C6E" w:rsidRDefault="006C2C6E" w:rsidP="006C2C6E">
            <w:pPr>
              <w:spacing w:after="0" w:line="240" w:lineRule="auto"/>
              <w:ind w:firstLineChars="100" w:firstLine="180"/>
              <w:rPr>
                <w:rFonts w:ascii="Arial" w:eastAsia="Times New Roman" w:hAnsi="Arial" w:cs="Arial"/>
                <w:sz w:val="18"/>
                <w:szCs w:val="18"/>
              </w:rPr>
            </w:pPr>
            <w:r w:rsidRPr="006C2C6E">
              <w:rPr>
                <w:rFonts w:ascii="Arial" w:eastAsia="Times New Roman" w:hAnsi="Arial" w:cs="Arial"/>
                <w:sz w:val="18"/>
                <w:szCs w:val="18"/>
              </w:rPr>
              <w:t xml:space="preserve"> 2. Gubitak prekinutog poslovanja za razdoblje (AOP 189-186)</w:t>
            </w:r>
          </w:p>
        </w:tc>
        <w:tc>
          <w:tcPr>
            <w:tcW w:w="1152" w:type="dxa"/>
            <w:tcBorders>
              <w:top w:val="nil"/>
              <w:left w:val="nil"/>
              <w:bottom w:val="single" w:sz="4" w:space="0" w:color="auto"/>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191</w:t>
            </w:r>
          </w:p>
        </w:tc>
        <w:tc>
          <w:tcPr>
            <w:tcW w:w="1107" w:type="dxa"/>
            <w:gridSpan w:val="2"/>
            <w:tcBorders>
              <w:top w:val="nil"/>
              <w:left w:val="nil"/>
              <w:bottom w:val="single" w:sz="4" w:space="0" w:color="auto"/>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2633" w:type="dxa"/>
            <w:gridSpan w:val="3"/>
            <w:tcBorders>
              <w:top w:val="nil"/>
              <w:left w:val="nil"/>
              <w:bottom w:val="single" w:sz="4" w:space="0" w:color="auto"/>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c>
          <w:tcPr>
            <w:tcW w:w="1837" w:type="dxa"/>
            <w:gridSpan w:val="2"/>
            <w:tcBorders>
              <w:top w:val="nil"/>
              <w:left w:val="nil"/>
              <w:bottom w:val="single" w:sz="4" w:space="0" w:color="auto"/>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r>
      <w:tr w:rsidR="006C2C6E" w:rsidRPr="006C2C6E" w:rsidTr="006C2C6E">
        <w:trPr>
          <w:trHeight w:val="300"/>
        </w:trPr>
        <w:tc>
          <w:tcPr>
            <w:tcW w:w="10144" w:type="dxa"/>
            <w:gridSpan w:val="14"/>
            <w:tcBorders>
              <w:top w:val="single" w:sz="4" w:space="0" w:color="auto"/>
              <w:left w:val="single" w:sz="4" w:space="0" w:color="auto"/>
              <w:bottom w:val="single" w:sz="4" w:space="0" w:color="C0C0C0"/>
              <w:right w:val="single" w:sz="4" w:space="0" w:color="auto"/>
            </w:tcBorders>
            <w:shd w:val="clear" w:color="000000" w:fill="C0C0C0"/>
            <w:vAlign w:val="center"/>
            <w:hideMark/>
          </w:tcPr>
          <w:p w:rsidR="006C2C6E" w:rsidRPr="006C2C6E" w:rsidRDefault="006C2C6E" w:rsidP="006C2C6E">
            <w:pPr>
              <w:spacing w:after="0" w:line="240" w:lineRule="auto"/>
              <w:rPr>
                <w:rFonts w:ascii="Arial" w:eastAsia="Times New Roman" w:hAnsi="Arial" w:cs="Arial"/>
                <w:b/>
                <w:bCs/>
                <w:color w:val="000080"/>
                <w:sz w:val="18"/>
                <w:szCs w:val="18"/>
              </w:rPr>
            </w:pPr>
            <w:r w:rsidRPr="006C2C6E">
              <w:rPr>
                <w:rFonts w:ascii="Arial" w:eastAsia="Times New Roman" w:hAnsi="Arial" w:cs="Arial"/>
                <w:b/>
                <w:bCs/>
                <w:color w:val="000080"/>
                <w:sz w:val="18"/>
                <w:szCs w:val="18"/>
              </w:rPr>
              <w:t>UKUPNO POSLOVANJE (popunjava samo poduzetnik obveznik MSFI-a koji ima prekinuto poslovanje)</w:t>
            </w:r>
          </w:p>
        </w:tc>
      </w:tr>
      <w:tr w:rsidR="006C2C6E" w:rsidRPr="006C2C6E" w:rsidTr="006C2C6E">
        <w:trPr>
          <w:trHeight w:val="282"/>
        </w:trPr>
        <w:tc>
          <w:tcPr>
            <w:tcW w:w="3415"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color w:val="333399"/>
                <w:sz w:val="18"/>
                <w:szCs w:val="18"/>
              </w:rPr>
            </w:pPr>
            <w:r w:rsidRPr="006C2C6E">
              <w:rPr>
                <w:rFonts w:ascii="Arial" w:eastAsia="Times New Roman" w:hAnsi="Arial" w:cs="Arial"/>
                <w:b/>
                <w:bCs/>
                <w:color w:val="333399"/>
                <w:sz w:val="18"/>
                <w:szCs w:val="18"/>
              </w:rPr>
              <w:t xml:space="preserve">XVI. DOBIT ILI GUBITAK PRIJE OPOREZIVANJA </w:t>
            </w:r>
            <w:r w:rsidRPr="006C2C6E">
              <w:rPr>
                <w:rFonts w:ascii="Arial" w:eastAsia="Times New Roman" w:hAnsi="Arial" w:cs="Arial"/>
                <w:color w:val="333399"/>
                <w:sz w:val="18"/>
                <w:szCs w:val="18"/>
              </w:rPr>
              <w:t>(AOP 179+186)</w:t>
            </w:r>
          </w:p>
        </w:tc>
        <w:tc>
          <w:tcPr>
            <w:tcW w:w="115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192</w:t>
            </w:r>
          </w:p>
        </w:tc>
        <w:tc>
          <w:tcPr>
            <w:tcW w:w="110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2633" w:type="dxa"/>
            <w:gridSpan w:val="3"/>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c>
          <w:tcPr>
            <w:tcW w:w="183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r>
      <w:tr w:rsidR="006C2C6E" w:rsidRPr="006C2C6E" w:rsidTr="006C2C6E">
        <w:trPr>
          <w:trHeight w:val="282"/>
        </w:trPr>
        <w:tc>
          <w:tcPr>
            <w:tcW w:w="3415"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ind w:firstLineChars="100" w:firstLine="180"/>
              <w:rPr>
                <w:rFonts w:ascii="Arial" w:eastAsia="Times New Roman" w:hAnsi="Arial" w:cs="Arial"/>
                <w:sz w:val="18"/>
                <w:szCs w:val="18"/>
              </w:rPr>
            </w:pPr>
            <w:r w:rsidRPr="006C2C6E">
              <w:rPr>
                <w:rFonts w:ascii="Arial" w:eastAsia="Times New Roman" w:hAnsi="Arial" w:cs="Arial"/>
                <w:sz w:val="18"/>
                <w:szCs w:val="18"/>
              </w:rPr>
              <w:t xml:space="preserve"> 1. Dobit prije oporezivanja (AOP 192)</w:t>
            </w:r>
          </w:p>
        </w:tc>
        <w:tc>
          <w:tcPr>
            <w:tcW w:w="115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193</w:t>
            </w:r>
          </w:p>
        </w:tc>
        <w:tc>
          <w:tcPr>
            <w:tcW w:w="110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2633" w:type="dxa"/>
            <w:gridSpan w:val="3"/>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c>
          <w:tcPr>
            <w:tcW w:w="183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r>
      <w:tr w:rsidR="006C2C6E" w:rsidRPr="006C2C6E" w:rsidTr="006C2C6E">
        <w:trPr>
          <w:trHeight w:val="282"/>
        </w:trPr>
        <w:tc>
          <w:tcPr>
            <w:tcW w:w="3415"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ind w:firstLineChars="100" w:firstLine="180"/>
              <w:rPr>
                <w:rFonts w:ascii="Arial" w:eastAsia="Times New Roman" w:hAnsi="Arial" w:cs="Arial"/>
                <w:sz w:val="18"/>
                <w:szCs w:val="18"/>
              </w:rPr>
            </w:pPr>
            <w:r w:rsidRPr="006C2C6E">
              <w:rPr>
                <w:rFonts w:ascii="Arial" w:eastAsia="Times New Roman" w:hAnsi="Arial" w:cs="Arial"/>
                <w:sz w:val="18"/>
                <w:szCs w:val="18"/>
              </w:rPr>
              <w:t xml:space="preserve"> 2. Gubitak prije oporezivanja (AOP 192)</w:t>
            </w:r>
          </w:p>
        </w:tc>
        <w:tc>
          <w:tcPr>
            <w:tcW w:w="115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194</w:t>
            </w:r>
          </w:p>
        </w:tc>
        <w:tc>
          <w:tcPr>
            <w:tcW w:w="110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2633" w:type="dxa"/>
            <w:gridSpan w:val="3"/>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c>
          <w:tcPr>
            <w:tcW w:w="183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r>
      <w:tr w:rsidR="006C2C6E" w:rsidRPr="006C2C6E" w:rsidTr="006C2C6E">
        <w:trPr>
          <w:trHeight w:val="282"/>
        </w:trPr>
        <w:tc>
          <w:tcPr>
            <w:tcW w:w="3415"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color w:val="333399"/>
                <w:sz w:val="18"/>
                <w:szCs w:val="18"/>
              </w:rPr>
            </w:pPr>
            <w:r w:rsidRPr="006C2C6E">
              <w:rPr>
                <w:rFonts w:ascii="Arial" w:eastAsia="Times New Roman" w:hAnsi="Arial" w:cs="Arial"/>
                <w:b/>
                <w:bCs/>
                <w:color w:val="333399"/>
                <w:sz w:val="18"/>
                <w:szCs w:val="18"/>
              </w:rPr>
              <w:t xml:space="preserve">XVII. POREZ NA DOBIT </w:t>
            </w:r>
            <w:r w:rsidRPr="006C2C6E">
              <w:rPr>
                <w:rFonts w:ascii="Arial" w:eastAsia="Times New Roman" w:hAnsi="Arial" w:cs="Arial"/>
                <w:color w:val="333399"/>
                <w:sz w:val="18"/>
                <w:szCs w:val="18"/>
              </w:rPr>
              <w:t>(AOP 182+189)</w:t>
            </w:r>
          </w:p>
        </w:tc>
        <w:tc>
          <w:tcPr>
            <w:tcW w:w="115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195</w:t>
            </w:r>
          </w:p>
        </w:tc>
        <w:tc>
          <w:tcPr>
            <w:tcW w:w="110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2633" w:type="dxa"/>
            <w:gridSpan w:val="3"/>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c>
          <w:tcPr>
            <w:tcW w:w="183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r>
      <w:tr w:rsidR="006C2C6E" w:rsidRPr="006C2C6E" w:rsidTr="006C2C6E">
        <w:trPr>
          <w:trHeight w:val="282"/>
        </w:trPr>
        <w:tc>
          <w:tcPr>
            <w:tcW w:w="3415"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color w:val="333399"/>
                <w:sz w:val="18"/>
                <w:szCs w:val="18"/>
              </w:rPr>
            </w:pPr>
            <w:r w:rsidRPr="006C2C6E">
              <w:rPr>
                <w:rFonts w:ascii="Arial" w:eastAsia="Times New Roman" w:hAnsi="Arial" w:cs="Arial"/>
                <w:b/>
                <w:bCs/>
                <w:color w:val="333399"/>
                <w:sz w:val="18"/>
                <w:szCs w:val="18"/>
              </w:rPr>
              <w:t xml:space="preserve">XVIII. DOBIT ILI GUBITAK RAZDOBLJA </w:t>
            </w:r>
            <w:r w:rsidRPr="006C2C6E">
              <w:rPr>
                <w:rFonts w:ascii="Arial" w:eastAsia="Times New Roman" w:hAnsi="Arial" w:cs="Arial"/>
                <w:color w:val="333399"/>
                <w:sz w:val="18"/>
                <w:szCs w:val="18"/>
              </w:rPr>
              <w:t>(AOP 192-195)</w:t>
            </w:r>
          </w:p>
        </w:tc>
        <w:tc>
          <w:tcPr>
            <w:tcW w:w="115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196</w:t>
            </w:r>
          </w:p>
        </w:tc>
        <w:tc>
          <w:tcPr>
            <w:tcW w:w="110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2633" w:type="dxa"/>
            <w:gridSpan w:val="3"/>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c>
          <w:tcPr>
            <w:tcW w:w="183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r>
      <w:tr w:rsidR="006C2C6E" w:rsidRPr="006C2C6E" w:rsidTr="006C2C6E">
        <w:trPr>
          <w:trHeight w:val="282"/>
        </w:trPr>
        <w:tc>
          <w:tcPr>
            <w:tcW w:w="3415"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ind w:firstLineChars="100" w:firstLine="180"/>
              <w:rPr>
                <w:rFonts w:ascii="Arial" w:eastAsia="Times New Roman" w:hAnsi="Arial" w:cs="Arial"/>
                <w:sz w:val="18"/>
                <w:szCs w:val="18"/>
              </w:rPr>
            </w:pPr>
            <w:r w:rsidRPr="006C2C6E">
              <w:rPr>
                <w:rFonts w:ascii="Arial" w:eastAsia="Times New Roman" w:hAnsi="Arial" w:cs="Arial"/>
                <w:sz w:val="18"/>
                <w:szCs w:val="18"/>
              </w:rPr>
              <w:t xml:space="preserve"> 1. Dobit razdoblja (AOP 192-195)</w:t>
            </w:r>
          </w:p>
        </w:tc>
        <w:tc>
          <w:tcPr>
            <w:tcW w:w="115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197</w:t>
            </w:r>
          </w:p>
        </w:tc>
        <w:tc>
          <w:tcPr>
            <w:tcW w:w="110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2633" w:type="dxa"/>
            <w:gridSpan w:val="3"/>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c>
          <w:tcPr>
            <w:tcW w:w="183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r>
      <w:tr w:rsidR="006C2C6E" w:rsidRPr="006C2C6E" w:rsidTr="006C2C6E">
        <w:trPr>
          <w:trHeight w:val="282"/>
        </w:trPr>
        <w:tc>
          <w:tcPr>
            <w:tcW w:w="3415"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rsidR="006C2C6E" w:rsidRPr="006C2C6E" w:rsidRDefault="006C2C6E" w:rsidP="006C2C6E">
            <w:pPr>
              <w:spacing w:after="0" w:line="240" w:lineRule="auto"/>
              <w:ind w:firstLineChars="100" w:firstLine="180"/>
              <w:rPr>
                <w:rFonts w:ascii="Arial" w:eastAsia="Times New Roman" w:hAnsi="Arial" w:cs="Arial"/>
                <w:sz w:val="18"/>
                <w:szCs w:val="18"/>
              </w:rPr>
            </w:pPr>
            <w:r w:rsidRPr="006C2C6E">
              <w:rPr>
                <w:rFonts w:ascii="Arial" w:eastAsia="Times New Roman" w:hAnsi="Arial" w:cs="Arial"/>
                <w:sz w:val="18"/>
                <w:szCs w:val="18"/>
              </w:rPr>
              <w:t xml:space="preserve"> 2. Gubitak razdoblja (AOP 195-192)</w:t>
            </w:r>
          </w:p>
        </w:tc>
        <w:tc>
          <w:tcPr>
            <w:tcW w:w="1152" w:type="dxa"/>
            <w:tcBorders>
              <w:top w:val="nil"/>
              <w:left w:val="nil"/>
              <w:bottom w:val="single" w:sz="4" w:space="0" w:color="auto"/>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198</w:t>
            </w:r>
          </w:p>
        </w:tc>
        <w:tc>
          <w:tcPr>
            <w:tcW w:w="1107" w:type="dxa"/>
            <w:gridSpan w:val="2"/>
            <w:tcBorders>
              <w:top w:val="nil"/>
              <w:left w:val="nil"/>
              <w:bottom w:val="single" w:sz="4" w:space="0" w:color="auto"/>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2633" w:type="dxa"/>
            <w:gridSpan w:val="3"/>
            <w:tcBorders>
              <w:top w:val="nil"/>
              <w:left w:val="nil"/>
              <w:bottom w:val="single" w:sz="4" w:space="0" w:color="auto"/>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c>
          <w:tcPr>
            <w:tcW w:w="1837" w:type="dxa"/>
            <w:gridSpan w:val="2"/>
            <w:tcBorders>
              <w:top w:val="nil"/>
              <w:left w:val="nil"/>
              <w:bottom w:val="single" w:sz="4" w:space="0" w:color="auto"/>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r>
      <w:tr w:rsidR="006C2C6E" w:rsidRPr="006C2C6E" w:rsidTr="006C2C6E">
        <w:trPr>
          <w:trHeight w:val="300"/>
        </w:trPr>
        <w:tc>
          <w:tcPr>
            <w:tcW w:w="10144" w:type="dxa"/>
            <w:gridSpan w:val="14"/>
            <w:tcBorders>
              <w:top w:val="single" w:sz="4" w:space="0" w:color="auto"/>
              <w:left w:val="single" w:sz="4" w:space="0" w:color="auto"/>
              <w:bottom w:val="single" w:sz="4" w:space="0" w:color="C0C0C0"/>
              <w:right w:val="single" w:sz="4" w:space="0" w:color="auto"/>
            </w:tcBorders>
            <w:shd w:val="clear" w:color="000000" w:fill="C0C0C0"/>
            <w:vAlign w:val="center"/>
            <w:hideMark/>
          </w:tcPr>
          <w:p w:rsidR="006C2C6E" w:rsidRPr="006C2C6E" w:rsidRDefault="006C2C6E" w:rsidP="006C2C6E">
            <w:pPr>
              <w:spacing w:after="0" w:line="240" w:lineRule="auto"/>
              <w:rPr>
                <w:rFonts w:ascii="Arial" w:eastAsia="Times New Roman" w:hAnsi="Arial" w:cs="Arial"/>
                <w:b/>
                <w:bCs/>
                <w:color w:val="000080"/>
                <w:sz w:val="18"/>
                <w:szCs w:val="18"/>
              </w:rPr>
            </w:pPr>
            <w:r w:rsidRPr="006C2C6E">
              <w:rPr>
                <w:rFonts w:ascii="Arial" w:eastAsia="Times New Roman" w:hAnsi="Arial" w:cs="Arial"/>
                <w:b/>
                <w:bCs/>
                <w:color w:val="000080"/>
                <w:sz w:val="18"/>
                <w:szCs w:val="18"/>
              </w:rPr>
              <w:t>DODATAK RDG-u (popunjava poduzetnik koji sastavlja konsolidirani godišnji financijski izvještaj)</w:t>
            </w:r>
          </w:p>
        </w:tc>
      </w:tr>
      <w:tr w:rsidR="006C2C6E" w:rsidRPr="006C2C6E" w:rsidTr="006C2C6E">
        <w:trPr>
          <w:trHeight w:val="282"/>
        </w:trPr>
        <w:tc>
          <w:tcPr>
            <w:tcW w:w="3415"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color w:val="000080"/>
                <w:sz w:val="18"/>
                <w:szCs w:val="18"/>
              </w:rPr>
            </w:pPr>
            <w:r w:rsidRPr="006C2C6E">
              <w:rPr>
                <w:rFonts w:ascii="Arial" w:eastAsia="Times New Roman" w:hAnsi="Arial" w:cs="Arial"/>
                <w:b/>
                <w:bCs/>
                <w:color w:val="000080"/>
                <w:sz w:val="18"/>
                <w:szCs w:val="18"/>
              </w:rPr>
              <w:t xml:space="preserve">XIX. DOBIT ILI GUBITAK RAZDOBLJA </w:t>
            </w:r>
            <w:r w:rsidRPr="006C2C6E">
              <w:rPr>
                <w:rFonts w:ascii="Arial" w:eastAsia="Times New Roman" w:hAnsi="Arial" w:cs="Arial"/>
                <w:color w:val="000080"/>
                <w:sz w:val="18"/>
                <w:szCs w:val="18"/>
              </w:rPr>
              <w:t>(AOP 200+201)</w:t>
            </w:r>
          </w:p>
        </w:tc>
        <w:tc>
          <w:tcPr>
            <w:tcW w:w="115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199</w:t>
            </w:r>
          </w:p>
        </w:tc>
        <w:tc>
          <w:tcPr>
            <w:tcW w:w="110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2633" w:type="dxa"/>
            <w:gridSpan w:val="3"/>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c>
          <w:tcPr>
            <w:tcW w:w="183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r>
      <w:tr w:rsidR="006C2C6E" w:rsidRPr="006C2C6E" w:rsidTr="006C2C6E">
        <w:trPr>
          <w:trHeight w:val="282"/>
        </w:trPr>
        <w:tc>
          <w:tcPr>
            <w:tcW w:w="3415"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ind w:firstLineChars="100" w:firstLine="181"/>
              <w:rPr>
                <w:rFonts w:ascii="Arial" w:eastAsia="Times New Roman" w:hAnsi="Arial" w:cs="Arial"/>
                <w:b/>
                <w:bCs/>
                <w:color w:val="000080"/>
                <w:sz w:val="18"/>
                <w:szCs w:val="18"/>
              </w:rPr>
            </w:pPr>
            <w:r w:rsidRPr="006C2C6E">
              <w:rPr>
                <w:rFonts w:ascii="Arial" w:eastAsia="Times New Roman" w:hAnsi="Arial" w:cs="Arial"/>
                <w:b/>
                <w:bCs/>
                <w:color w:val="000080"/>
                <w:sz w:val="18"/>
                <w:szCs w:val="18"/>
              </w:rPr>
              <w:t xml:space="preserve"> 1. Pripisana imateljima kapitala matice</w:t>
            </w:r>
          </w:p>
        </w:tc>
        <w:tc>
          <w:tcPr>
            <w:tcW w:w="115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200</w:t>
            </w:r>
          </w:p>
        </w:tc>
        <w:tc>
          <w:tcPr>
            <w:tcW w:w="110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2633" w:type="dxa"/>
            <w:gridSpan w:val="3"/>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w:t>
            </w:r>
          </w:p>
        </w:tc>
        <w:tc>
          <w:tcPr>
            <w:tcW w:w="183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3415"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rsidR="006C2C6E" w:rsidRPr="006C2C6E" w:rsidRDefault="006C2C6E" w:rsidP="006C2C6E">
            <w:pPr>
              <w:spacing w:after="0" w:line="240" w:lineRule="auto"/>
              <w:ind w:firstLineChars="100" w:firstLine="181"/>
              <w:rPr>
                <w:rFonts w:ascii="Arial" w:eastAsia="Times New Roman" w:hAnsi="Arial" w:cs="Arial"/>
                <w:b/>
                <w:bCs/>
                <w:color w:val="000080"/>
                <w:sz w:val="18"/>
                <w:szCs w:val="18"/>
              </w:rPr>
            </w:pPr>
            <w:r w:rsidRPr="006C2C6E">
              <w:rPr>
                <w:rFonts w:ascii="Arial" w:eastAsia="Times New Roman" w:hAnsi="Arial" w:cs="Arial"/>
                <w:b/>
                <w:bCs/>
                <w:color w:val="000080"/>
                <w:sz w:val="18"/>
                <w:szCs w:val="18"/>
              </w:rPr>
              <w:t xml:space="preserve"> 2. Pripisana manjinskom (</w:t>
            </w:r>
            <w:proofErr w:type="spellStart"/>
            <w:r w:rsidRPr="006C2C6E">
              <w:rPr>
                <w:rFonts w:ascii="Arial" w:eastAsia="Times New Roman" w:hAnsi="Arial" w:cs="Arial"/>
                <w:b/>
                <w:bCs/>
                <w:color w:val="000080"/>
                <w:sz w:val="18"/>
                <w:szCs w:val="18"/>
              </w:rPr>
              <w:t>nekontrolirajućem</w:t>
            </w:r>
            <w:proofErr w:type="spellEnd"/>
            <w:r w:rsidRPr="006C2C6E">
              <w:rPr>
                <w:rFonts w:ascii="Arial" w:eastAsia="Times New Roman" w:hAnsi="Arial" w:cs="Arial"/>
                <w:b/>
                <w:bCs/>
                <w:color w:val="000080"/>
                <w:sz w:val="18"/>
                <w:szCs w:val="18"/>
              </w:rPr>
              <w:t>) interesu</w:t>
            </w:r>
          </w:p>
        </w:tc>
        <w:tc>
          <w:tcPr>
            <w:tcW w:w="1152" w:type="dxa"/>
            <w:tcBorders>
              <w:top w:val="nil"/>
              <w:left w:val="nil"/>
              <w:bottom w:val="single" w:sz="4" w:space="0" w:color="auto"/>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201</w:t>
            </w:r>
          </w:p>
        </w:tc>
        <w:tc>
          <w:tcPr>
            <w:tcW w:w="1107" w:type="dxa"/>
            <w:gridSpan w:val="2"/>
            <w:tcBorders>
              <w:top w:val="nil"/>
              <w:left w:val="nil"/>
              <w:bottom w:val="single" w:sz="4" w:space="0" w:color="auto"/>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2633" w:type="dxa"/>
            <w:gridSpan w:val="3"/>
            <w:tcBorders>
              <w:top w:val="nil"/>
              <w:left w:val="nil"/>
              <w:bottom w:val="single" w:sz="4" w:space="0" w:color="auto"/>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w:t>
            </w:r>
          </w:p>
        </w:tc>
        <w:tc>
          <w:tcPr>
            <w:tcW w:w="1837" w:type="dxa"/>
            <w:gridSpan w:val="2"/>
            <w:tcBorders>
              <w:top w:val="nil"/>
              <w:left w:val="nil"/>
              <w:bottom w:val="single" w:sz="4" w:space="0" w:color="auto"/>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300"/>
        </w:trPr>
        <w:tc>
          <w:tcPr>
            <w:tcW w:w="10144" w:type="dxa"/>
            <w:gridSpan w:val="14"/>
            <w:tcBorders>
              <w:top w:val="single" w:sz="4" w:space="0" w:color="auto"/>
              <w:left w:val="single" w:sz="4" w:space="0" w:color="auto"/>
              <w:bottom w:val="single" w:sz="4" w:space="0" w:color="C0C0C0"/>
              <w:right w:val="single" w:sz="4" w:space="0" w:color="auto"/>
            </w:tcBorders>
            <w:shd w:val="clear" w:color="000000" w:fill="C0C0C0"/>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IZVJEŠTAJ O OSTALOJ SVEOBUHVATNOJ DOBITI (popunjava poduzetnik obveznik primjene MSFI-a)</w:t>
            </w:r>
          </w:p>
        </w:tc>
      </w:tr>
      <w:tr w:rsidR="006C2C6E" w:rsidRPr="006C2C6E" w:rsidTr="006C2C6E">
        <w:trPr>
          <w:trHeight w:val="282"/>
        </w:trPr>
        <w:tc>
          <w:tcPr>
            <w:tcW w:w="3415"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xml:space="preserve">I. DOBIT ILI GUBITAK RAZDOBLJA </w:t>
            </w:r>
          </w:p>
        </w:tc>
        <w:tc>
          <w:tcPr>
            <w:tcW w:w="115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202</w:t>
            </w:r>
          </w:p>
        </w:tc>
        <w:tc>
          <w:tcPr>
            <w:tcW w:w="110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2633" w:type="dxa"/>
            <w:gridSpan w:val="3"/>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w:t>
            </w:r>
          </w:p>
        </w:tc>
        <w:tc>
          <w:tcPr>
            <w:tcW w:w="183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510"/>
        </w:trPr>
        <w:tc>
          <w:tcPr>
            <w:tcW w:w="3415"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II. OSTALA SVEOBUHVATNA DOBIT/GUBITAK PRIJE POREZA</w:t>
            </w:r>
            <w:r w:rsidRPr="006C2C6E">
              <w:rPr>
                <w:rFonts w:ascii="Arial" w:eastAsia="Times New Roman" w:hAnsi="Arial" w:cs="Arial"/>
                <w:b/>
                <w:bCs/>
                <w:sz w:val="18"/>
                <w:szCs w:val="18"/>
              </w:rPr>
              <w:br/>
              <w:t xml:space="preserve">    </w:t>
            </w:r>
            <w:r w:rsidRPr="006C2C6E">
              <w:rPr>
                <w:rFonts w:ascii="Arial" w:eastAsia="Times New Roman" w:hAnsi="Arial" w:cs="Arial"/>
                <w:sz w:val="18"/>
                <w:szCs w:val="18"/>
              </w:rPr>
              <w:t>(AOP 204 do 211)</w:t>
            </w:r>
          </w:p>
        </w:tc>
        <w:tc>
          <w:tcPr>
            <w:tcW w:w="115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203</w:t>
            </w:r>
          </w:p>
        </w:tc>
        <w:tc>
          <w:tcPr>
            <w:tcW w:w="110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2633" w:type="dxa"/>
            <w:gridSpan w:val="3"/>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c>
          <w:tcPr>
            <w:tcW w:w="183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r>
      <w:tr w:rsidR="006C2C6E" w:rsidRPr="006C2C6E" w:rsidTr="006C2C6E">
        <w:trPr>
          <w:trHeight w:val="282"/>
        </w:trPr>
        <w:tc>
          <w:tcPr>
            <w:tcW w:w="3415"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ind w:firstLineChars="100" w:firstLine="180"/>
              <w:rPr>
                <w:rFonts w:ascii="Arial" w:eastAsia="Times New Roman" w:hAnsi="Arial" w:cs="Arial"/>
                <w:sz w:val="18"/>
                <w:szCs w:val="18"/>
              </w:rPr>
            </w:pPr>
            <w:r w:rsidRPr="006C2C6E">
              <w:rPr>
                <w:rFonts w:ascii="Arial" w:eastAsia="Times New Roman" w:hAnsi="Arial" w:cs="Arial"/>
                <w:sz w:val="18"/>
                <w:szCs w:val="18"/>
              </w:rPr>
              <w:t>1. Tečajne razlike iz preračuna inozemnog poslovanja</w:t>
            </w:r>
          </w:p>
        </w:tc>
        <w:tc>
          <w:tcPr>
            <w:tcW w:w="115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204</w:t>
            </w:r>
          </w:p>
        </w:tc>
        <w:tc>
          <w:tcPr>
            <w:tcW w:w="110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2633" w:type="dxa"/>
            <w:gridSpan w:val="3"/>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w:t>
            </w:r>
          </w:p>
        </w:tc>
        <w:tc>
          <w:tcPr>
            <w:tcW w:w="183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522"/>
        </w:trPr>
        <w:tc>
          <w:tcPr>
            <w:tcW w:w="3415"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ind w:firstLineChars="100" w:firstLine="180"/>
              <w:rPr>
                <w:rFonts w:ascii="Arial" w:eastAsia="Times New Roman" w:hAnsi="Arial" w:cs="Arial"/>
                <w:sz w:val="18"/>
                <w:szCs w:val="18"/>
              </w:rPr>
            </w:pPr>
            <w:r w:rsidRPr="006C2C6E">
              <w:rPr>
                <w:rFonts w:ascii="Arial" w:eastAsia="Times New Roman" w:hAnsi="Arial" w:cs="Arial"/>
                <w:sz w:val="18"/>
                <w:szCs w:val="18"/>
              </w:rPr>
              <w:t>2. Promjene revalorizacijskih rezervi dugotrajne materijalne i</w:t>
            </w:r>
            <w:r w:rsidRPr="006C2C6E">
              <w:rPr>
                <w:rFonts w:ascii="Arial" w:eastAsia="Times New Roman" w:hAnsi="Arial" w:cs="Arial"/>
                <w:sz w:val="18"/>
                <w:szCs w:val="18"/>
              </w:rPr>
              <w:br/>
              <w:t xml:space="preserve">     nematerijalne imovine</w:t>
            </w:r>
          </w:p>
        </w:tc>
        <w:tc>
          <w:tcPr>
            <w:tcW w:w="115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205</w:t>
            </w:r>
          </w:p>
        </w:tc>
        <w:tc>
          <w:tcPr>
            <w:tcW w:w="110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2633" w:type="dxa"/>
            <w:gridSpan w:val="3"/>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w:t>
            </w:r>
          </w:p>
        </w:tc>
        <w:tc>
          <w:tcPr>
            <w:tcW w:w="183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525"/>
        </w:trPr>
        <w:tc>
          <w:tcPr>
            <w:tcW w:w="3415"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ind w:firstLineChars="100" w:firstLine="180"/>
              <w:rPr>
                <w:rFonts w:ascii="Arial" w:eastAsia="Times New Roman" w:hAnsi="Arial" w:cs="Arial"/>
                <w:sz w:val="18"/>
                <w:szCs w:val="18"/>
              </w:rPr>
            </w:pPr>
            <w:r w:rsidRPr="006C2C6E">
              <w:rPr>
                <w:rFonts w:ascii="Arial" w:eastAsia="Times New Roman" w:hAnsi="Arial" w:cs="Arial"/>
                <w:sz w:val="18"/>
                <w:szCs w:val="18"/>
              </w:rPr>
              <w:t>3. Dobit ili gubitak s osnove naknadnog vrednovanja financijske</w:t>
            </w:r>
            <w:r w:rsidRPr="006C2C6E">
              <w:rPr>
                <w:rFonts w:ascii="Arial" w:eastAsia="Times New Roman" w:hAnsi="Arial" w:cs="Arial"/>
                <w:sz w:val="18"/>
                <w:szCs w:val="18"/>
              </w:rPr>
              <w:br/>
              <w:t xml:space="preserve">     imovine raspoložive za prodaju</w:t>
            </w:r>
          </w:p>
        </w:tc>
        <w:tc>
          <w:tcPr>
            <w:tcW w:w="115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206</w:t>
            </w:r>
          </w:p>
        </w:tc>
        <w:tc>
          <w:tcPr>
            <w:tcW w:w="110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2633" w:type="dxa"/>
            <w:gridSpan w:val="3"/>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w:t>
            </w:r>
          </w:p>
        </w:tc>
        <w:tc>
          <w:tcPr>
            <w:tcW w:w="183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3415"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ind w:firstLineChars="100" w:firstLine="180"/>
              <w:rPr>
                <w:rFonts w:ascii="Arial" w:eastAsia="Times New Roman" w:hAnsi="Arial" w:cs="Arial"/>
                <w:sz w:val="18"/>
                <w:szCs w:val="18"/>
              </w:rPr>
            </w:pPr>
            <w:r w:rsidRPr="006C2C6E">
              <w:rPr>
                <w:rFonts w:ascii="Arial" w:eastAsia="Times New Roman" w:hAnsi="Arial" w:cs="Arial"/>
                <w:sz w:val="18"/>
                <w:szCs w:val="18"/>
              </w:rPr>
              <w:t>4. Dobit ili gubitak s osnove učinkovite zaštite novčanih tokova</w:t>
            </w:r>
          </w:p>
        </w:tc>
        <w:tc>
          <w:tcPr>
            <w:tcW w:w="115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207</w:t>
            </w:r>
          </w:p>
        </w:tc>
        <w:tc>
          <w:tcPr>
            <w:tcW w:w="110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2633" w:type="dxa"/>
            <w:gridSpan w:val="3"/>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w:t>
            </w:r>
          </w:p>
        </w:tc>
        <w:tc>
          <w:tcPr>
            <w:tcW w:w="183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3415"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ind w:firstLineChars="100" w:firstLine="180"/>
              <w:rPr>
                <w:rFonts w:ascii="Arial" w:eastAsia="Times New Roman" w:hAnsi="Arial" w:cs="Arial"/>
                <w:sz w:val="18"/>
                <w:szCs w:val="18"/>
              </w:rPr>
            </w:pPr>
            <w:r w:rsidRPr="006C2C6E">
              <w:rPr>
                <w:rFonts w:ascii="Arial" w:eastAsia="Times New Roman" w:hAnsi="Arial" w:cs="Arial"/>
                <w:sz w:val="18"/>
                <w:szCs w:val="18"/>
              </w:rPr>
              <w:t>5. Dobit ili gubitak s osnove učinkovite zaštite neto ulaganja u inozemstvu</w:t>
            </w:r>
          </w:p>
        </w:tc>
        <w:tc>
          <w:tcPr>
            <w:tcW w:w="115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208</w:t>
            </w:r>
          </w:p>
        </w:tc>
        <w:tc>
          <w:tcPr>
            <w:tcW w:w="110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2633" w:type="dxa"/>
            <w:gridSpan w:val="3"/>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w:t>
            </w:r>
          </w:p>
        </w:tc>
        <w:tc>
          <w:tcPr>
            <w:tcW w:w="183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510"/>
        </w:trPr>
        <w:tc>
          <w:tcPr>
            <w:tcW w:w="3415"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ind w:firstLineChars="100" w:firstLine="180"/>
              <w:rPr>
                <w:rFonts w:ascii="Arial" w:eastAsia="Times New Roman" w:hAnsi="Arial" w:cs="Arial"/>
                <w:sz w:val="18"/>
                <w:szCs w:val="18"/>
              </w:rPr>
            </w:pPr>
            <w:r w:rsidRPr="006C2C6E">
              <w:rPr>
                <w:rFonts w:ascii="Arial" w:eastAsia="Times New Roman" w:hAnsi="Arial" w:cs="Arial"/>
                <w:sz w:val="18"/>
                <w:szCs w:val="18"/>
              </w:rPr>
              <w:t>6. Udio u ostaloj sveobuhvatnoj dobiti/gubitku društava povezanih</w:t>
            </w:r>
            <w:r w:rsidRPr="006C2C6E">
              <w:rPr>
                <w:rFonts w:ascii="Arial" w:eastAsia="Times New Roman" w:hAnsi="Arial" w:cs="Arial"/>
                <w:sz w:val="18"/>
                <w:szCs w:val="18"/>
              </w:rPr>
              <w:br/>
              <w:t xml:space="preserve">     sudjelujućim  interesom</w:t>
            </w:r>
          </w:p>
        </w:tc>
        <w:tc>
          <w:tcPr>
            <w:tcW w:w="115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209</w:t>
            </w:r>
          </w:p>
        </w:tc>
        <w:tc>
          <w:tcPr>
            <w:tcW w:w="110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2633" w:type="dxa"/>
            <w:gridSpan w:val="3"/>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w:t>
            </w:r>
          </w:p>
        </w:tc>
        <w:tc>
          <w:tcPr>
            <w:tcW w:w="183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3415"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ind w:firstLineChars="100" w:firstLine="180"/>
              <w:rPr>
                <w:rFonts w:ascii="Arial" w:eastAsia="Times New Roman" w:hAnsi="Arial" w:cs="Arial"/>
                <w:sz w:val="18"/>
                <w:szCs w:val="18"/>
              </w:rPr>
            </w:pPr>
            <w:r w:rsidRPr="006C2C6E">
              <w:rPr>
                <w:rFonts w:ascii="Arial" w:eastAsia="Times New Roman" w:hAnsi="Arial" w:cs="Arial"/>
                <w:sz w:val="18"/>
                <w:szCs w:val="18"/>
              </w:rPr>
              <w:t xml:space="preserve">7. </w:t>
            </w:r>
            <w:proofErr w:type="spellStart"/>
            <w:r w:rsidRPr="006C2C6E">
              <w:rPr>
                <w:rFonts w:ascii="Arial" w:eastAsia="Times New Roman" w:hAnsi="Arial" w:cs="Arial"/>
                <w:sz w:val="18"/>
                <w:szCs w:val="18"/>
              </w:rPr>
              <w:t>Aktuarski</w:t>
            </w:r>
            <w:proofErr w:type="spellEnd"/>
            <w:r w:rsidRPr="006C2C6E">
              <w:rPr>
                <w:rFonts w:ascii="Arial" w:eastAsia="Times New Roman" w:hAnsi="Arial" w:cs="Arial"/>
                <w:sz w:val="18"/>
                <w:szCs w:val="18"/>
              </w:rPr>
              <w:t xml:space="preserve"> dobici/gubici po planovima definiranih primanja</w:t>
            </w:r>
          </w:p>
        </w:tc>
        <w:tc>
          <w:tcPr>
            <w:tcW w:w="115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210</w:t>
            </w:r>
          </w:p>
        </w:tc>
        <w:tc>
          <w:tcPr>
            <w:tcW w:w="110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2633" w:type="dxa"/>
            <w:gridSpan w:val="3"/>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w:t>
            </w:r>
          </w:p>
        </w:tc>
        <w:tc>
          <w:tcPr>
            <w:tcW w:w="183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3415"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ind w:firstLineChars="100" w:firstLine="180"/>
              <w:rPr>
                <w:rFonts w:ascii="Arial" w:eastAsia="Times New Roman" w:hAnsi="Arial" w:cs="Arial"/>
                <w:sz w:val="18"/>
                <w:szCs w:val="18"/>
              </w:rPr>
            </w:pPr>
            <w:r w:rsidRPr="006C2C6E">
              <w:rPr>
                <w:rFonts w:ascii="Arial" w:eastAsia="Times New Roman" w:hAnsi="Arial" w:cs="Arial"/>
                <w:sz w:val="18"/>
                <w:szCs w:val="18"/>
              </w:rPr>
              <w:t>8. Ostale nevlasničke promjene kapitala</w:t>
            </w:r>
          </w:p>
        </w:tc>
        <w:tc>
          <w:tcPr>
            <w:tcW w:w="115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211</w:t>
            </w:r>
          </w:p>
        </w:tc>
        <w:tc>
          <w:tcPr>
            <w:tcW w:w="110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2633" w:type="dxa"/>
            <w:gridSpan w:val="3"/>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w:t>
            </w:r>
          </w:p>
        </w:tc>
        <w:tc>
          <w:tcPr>
            <w:tcW w:w="183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3415"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III. POREZ NA OSTALU SVEOBUHVATNU DOBIT RAZDOBLJA</w:t>
            </w:r>
          </w:p>
        </w:tc>
        <w:tc>
          <w:tcPr>
            <w:tcW w:w="115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212</w:t>
            </w:r>
          </w:p>
        </w:tc>
        <w:tc>
          <w:tcPr>
            <w:tcW w:w="110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2633" w:type="dxa"/>
            <w:gridSpan w:val="3"/>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w:t>
            </w:r>
          </w:p>
        </w:tc>
        <w:tc>
          <w:tcPr>
            <w:tcW w:w="183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300"/>
        </w:trPr>
        <w:tc>
          <w:tcPr>
            <w:tcW w:w="3415"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xml:space="preserve">IV. NETO OSTALA SVEOBUHVATNA DOBIT ILI GUBITAK </w:t>
            </w:r>
            <w:r w:rsidRPr="006C2C6E">
              <w:rPr>
                <w:rFonts w:ascii="Arial" w:eastAsia="Times New Roman" w:hAnsi="Arial" w:cs="Arial"/>
                <w:sz w:val="18"/>
                <w:szCs w:val="18"/>
              </w:rPr>
              <w:t>(AOP 203-212)</w:t>
            </w:r>
          </w:p>
        </w:tc>
        <w:tc>
          <w:tcPr>
            <w:tcW w:w="115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213</w:t>
            </w:r>
          </w:p>
        </w:tc>
        <w:tc>
          <w:tcPr>
            <w:tcW w:w="110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2633" w:type="dxa"/>
            <w:gridSpan w:val="3"/>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c>
          <w:tcPr>
            <w:tcW w:w="183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r>
      <w:tr w:rsidR="006C2C6E" w:rsidRPr="006C2C6E" w:rsidTr="006C2C6E">
        <w:trPr>
          <w:trHeight w:val="282"/>
        </w:trPr>
        <w:tc>
          <w:tcPr>
            <w:tcW w:w="3415"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xml:space="preserve">V. SVEOBUHVATNA DOBIT ILI GUBITAK RAZDOBLJA </w:t>
            </w:r>
            <w:r w:rsidRPr="006C2C6E">
              <w:rPr>
                <w:rFonts w:ascii="Arial" w:eastAsia="Times New Roman" w:hAnsi="Arial" w:cs="Arial"/>
                <w:sz w:val="18"/>
                <w:szCs w:val="18"/>
              </w:rPr>
              <w:t>(AOP 202+213)</w:t>
            </w:r>
          </w:p>
        </w:tc>
        <w:tc>
          <w:tcPr>
            <w:tcW w:w="1152" w:type="dxa"/>
            <w:tcBorders>
              <w:top w:val="nil"/>
              <w:left w:val="nil"/>
              <w:bottom w:val="single" w:sz="4" w:space="0" w:color="auto"/>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214</w:t>
            </w:r>
          </w:p>
        </w:tc>
        <w:tc>
          <w:tcPr>
            <w:tcW w:w="1107" w:type="dxa"/>
            <w:gridSpan w:val="2"/>
            <w:tcBorders>
              <w:top w:val="nil"/>
              <w:left w:val="nil"/>
              <w:bottom w:val="single" w:sz="4" w:space="0" w:color="auto"/>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2633" w:type="dxa"/>
            <w:gridSpan w:val="3"/>
            <w:tcBorders>
              <w:top w:val="nil"/>
              <w:left w:val="nil"/>
              <w:bottom w:val="single" w:sz="4" w:space="0" w:color="auto"/>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c>
          <w:tcPr>
            <w:tcW w:w="1837" w:type="dxa"/>
            <w:gridSpan w:val="2"/>
            <w:tcBorders>
              <w:top w:val="nil"/>
              <w:left w:val="nil"/>
              <w:bottom w:val="single" w:sz="4" w:space="0" w:color="auto"/>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r>
      <w:tr w:rsidR="006C2C6E" w:rsidRPr="006C2C6E" w:rsidTr="006C2C6E">
        <w:trPr>
          <w:trHeight w:val="300"/>
        </w:trPr>
        <w:tc>
          <w:tcPr>
            <w:tcW w:w="10144" w:type="dxa"/>
            <w:gridSpan w:val="14"/>
            <w:tcBorders>
              <w:top w:val="single" w:sz="4" w:space="0" w:color="auto"/>
              <w:left w:val="single" w:sz="4" w:space="0" w:color="auto"/>
              <w:bottom w:val="single" w:sz="4" w:space="0" w:color="C0C0C0"/>
              <w:right w:val="single" w:sz="4" w:space="0" w:color="auto"/>
            </w:tcBorders>
            <w:shd w:val="clear" w:color="000000" w:fill="C0C0C0"/>
            <w:vAlign w:val="center"/>
            <w:hideMark/>
          </w:tcPr>
          <w:p w:rsidR="006C2C6E" w:rsidRPr="006C2C6E" w:rsidRDefault="006C2C6E" w:rsidP="006C2C6E">
            <w:pPr>
              <w:spacing w:after="0" w:line="240" w:lineRule="auto"/>
              <w:rPr>
                <w:rFonts w:ascii="Arial" w:eastAsia="Times New Roman" w:hAnsi="Arial" w:cs="Arial"/>
                <w:b/>
                <w:bCs/>
                <w:color w:val="000080"/>
                <w:sz w:val="18"/>
                <w:szCs w:val="18"/>
              </w:rPr>
            </w:pPr>
            <w:r w:rsidRPr="006C2C6E">
              <w:rPr>
                <w:rFonts w:ascii="Arial" w:eastAsia="Times New Roman" w:hAnsi="Arial" w:cs="Arial"/>
                <w:b/>
                <w:bCs/>
                <w:color w:val="000080"/>
                <w:sz w:val="18"/>
                <w:szCs w:val="18"/>
              </w:rPr>
              <w:lastRenderedPageBreak/>
              <w:t>DODATAK Izvještaju o  ostaloj sveobuhvatnoj dobiti (popunjava poduzetnik koji sastavlja konsolidirani izvještaj)</w:t>
            </w:r>
          </w:p>
        </w:tc>
      </w:tr>
      <w:tr w:rsidR="006C2C6E" w:rsidRPr="006C2C6E" w:rsidTr="006C2C6E">
        <w:trPr>
          <w:trHeight w:val="282"/>
        </w:trPr>
        <w:tc>
          <w:tcPr>
            <w:tcW w:w="3415"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rPr>
                <w:rFonts w:ascii="Arial" w:eastAsia="Times New Roman" w:hAnsi="Arial" w:cs="Arial"/>
                <w:b/>
                <w:bCs/>
                <w:color w:val="000080"/>
                <w:sz w:val="18"/>
                <w:szCs w:val="18"/>
              </w:rPr>
            </w:pPr>
            <w:r w:rsidRPr="006C2C6E">
              <w:rPr>
                <w:rFonts w:ascii="Arial" w:eastAsia="Times New Roman" w:hAnsi="Arial" w:cs="Arial"/>
                <w:b/>
                <w:bCs/>
                <w:color w:val="000080"/>
                <w:sz w:val="18"/>
                <w:szCs w:val="18"/>
              </w:rPr>
              <w:t xml:space="preserve">VI. SVEOBUHVATNA DOBIT ILI GUBITAK RAZDOBLJA </w:t>
            </w:r>
            <w:r w:rsidRPr="006C2C6E">
              <w:rPr>
                <w:rFonts w:ascii="Arial" w:eastAsia="Times New Roman" w:hAnsi="Arial" w:cs="Arial"/>
                <w:color w:val="000080"/>
                <w:sz w:val="18"/>
                <w:szCs w:val="18"/>
              </w:rPr>
              <w:t>(AOP 216+217)</w:t>
            </w:r>
          </w:p>
        </w:tc>
        <w:tc>
          <w:tcPr>
            <w:tcW w:w="115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215</w:t>
            </w:r>
          </w:p>
        </w:tc>
        <w:tc>
          <w:tcPr>
            <w:tcW w:w="110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2633" w:type="dxa"/>
            <w:gridSpan w:val="3"/>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c>
          <w:tcPr>
            <w:tcW w:w="183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right"/>
              <w:rPr>
                <w:rFonts w:ascii="Arial" w:eastAsia="Times New Roman" w:hAnsi="Arial" w:cs="Arial"/>
                <w:color w:val="0000FF"/>
                <w:sz w:val="18"/>
                <w:szCs w:val="18"/>
              </w:rPr>
            </w:pPr>
            <w:r w:rsidRPr="006C2C6E">
              <w:rPr>
                <w:rFonts w:ascii="Arial" w:eastAsia="Times New Roman" w:hAnsi="Arial" w:cs="Arial"/>
                <w:color w:val="0000FF"/>
                <w:sz w:val="18"/>
                <w:szCs w:val="18"/>
              </w:rPr>
              <w:t>0</w:t>
            </w:r>
          </w:p>
        </w:tc>
      </w:tr>
      <w:tr w:rsidR="006C2C6E" w:rsidRPr="006C2C6E" w:rsidTr="006C2C6E">
        <w:trPr>
          <w:trHeight w:val="282"/>
        </w:trPr>
        <w:tc>
          <w:tcPr>
            <w:tcW w:w="3415"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6C2C6E" w:rsidRPr="006C2C6E" w:rsidRDefault="006C2C6E" w:rsidP="006C2C6E">
            <w:pPr>
              <w:spacing w:after="0" w:line="240" w:lineRule="auto"/>
              <w:ind w:firstLineChars="100" w:firstLine="181"/>
              <w:rPr>
                <w:rFonts w:ascii="Arial" w:eastAsia="Times New Roman" w:hAnsi="Arial" w:cs="Arial"/>
                <w:b/>
                <w:bCs/>
                <w:color w:val="000080"/>
                <w:sz w:val="18"/>
                <w:szCs w:val="18"/>
              </w:rPr>
            </w:pPr>
            <w:r w:rsidRPr="006C2C6E">
              <w:rPr>
                <w:rFonts w:ascii="Arial" w:eastAsia="Times New Roman" w:hAnsi="Arial" w:cs="Arial"/>
                <w:b/>
                <w:bCs/>
                <w:color w:val="000080"/>
                <w:sz w:val="18"/>
                <w:szCs w:val="18"/>
              </w:rPr>
              <w:t>1. Pripisana imateljima kapitala matice</w:t>
            </w:r>
          </w:p>
        </w:tc>
        <w:tc>
          <w:tcPr>
            <w:tcW w:w="1152" w:type="dxa"/>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216</w:t>
            </w:r>
          </w:p>
        </w:tc>
        <w:tc>
          <w:tcPr>
            <w:tcW w:w="110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2633" w:type="dxa"/>
            <w:gridSpan w:val="3"/>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w:t>
            </w:r>
          </w:p>
        </w:tc>
        <w:tc>
          <w:tcPr>
            <w:tcW w:w="1837" w:type="dxa"/>
            <w:gridSpan w:val="2"/>
            <w:tcBorders>
              <w:top w:val="nil"/>
              <w:left w:val="nil"/>
              <w:bottom w:val="single" w:sz="4" w:space="0" w:color="C0C0C0"/>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282"/>
        </w:trPr>
        <w:tc>
          <w:tcPr>
            <w:tcW w:w="3415"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rsidR="006C2C6E" w:rsidRPr="006C2C6E" w:rsidRDefault="006C2C6E" w:rsidP="006C2C6E">
            <w:pPr>
              <w:spacing w:after="0" w:line="240" w:lineRule="auto"/>
              <w:ind w:firstLineChars="100" w:firstLine="181"/>
              <w:rPr>
                <w:rFonts w:ascii="Arial" w:eastAsia="Times New Roman" w:hAnsi="Arial" w:cs="Arial"/>
                <w:b/>
                <w:bCs/>
                <w:color w:val="000080"/>
                <w:sz w:val="18"/>
                <w:szCs w:val="18"/>
              </w:rPr>
            </w:pPr>
            <w:r w:rsidRPr="006C2C6E">
              <w:rPr>
                <w:rFonts w:ascii="Arial" w:eastAsia="Times New Roman" w:hAnsi="Arial" w:cs="Arial"/>
                <w:b/>
                <w:bCs/>
                <w:color w:val="000080"/>
                <w:sz w:val="18"/>
                <w:szCs w:val="18"/>
              </w:rPr>
              <w:t>2. Pripisana manjinskom (</w:t>
            </w:r>
            <w:proofErr w:type="spellStart"/>
            <w:r w:rsidRPr="006C2C6E">
              <w:rPr>
                <w:rFonts w:ascii="Arial" w:eastAsia="Times New Roman" w:hAnsi="Arial" w:cs="Arial"/>
                <w:b/>
                <w:bCs/>
                <w:color w:val="000080"/>
                <w:sz w:val="18"/>
                <w:szCs w:val="18"/>
              </w:rPr>
              <w:t>nekontrolirajućem</w:t>
            </w:r>
            <w:proofErr w:type="spellEnd"/>
            <w:r w:rsidRPr="006C2C6E">
              <w:rPr>
                <w:rFonts w:ascii="Arial" w:eastAsia="Times New Roman" w:hAnsi="Arial" w:cs="Arial"/>
                <w:b/>
                <w:bCs/>
                <w:color w:val="000080"/>
                <w:sz w:val="18"/>
                <w:szCs w:val="18"/>
              </w:rPr>
              <w:t>) interesu</w:t>
            </w:r>
          </w:p>
        </w:tc>
        <w:tc>
          <w:tcPr>
            <w:tcW w:w="1152" w:type="dxa"/>
            <w:tcBorders>
              <w:top w:val="nil"/>
              <w:left w:val="nil"/>
              <w:bottom w:val="single" w:sz="4" w:space="0" w:color="auto"/>
              <w:right w:val="single" w:sz="4" w:space="0" w:color="auto"/>
            </w:tcBorders>
            <w:shd w:val="clear" w:color="auto" w:fill="auto"/>
            <w:noWrap/>
            <w:vAlign w:val="center"/>
            <w:hideMark/>
          </w:tcPr>
          <w:p w:rsidR="006C2C6E" w:rsidRPr="006C2C6E" w:rsidRDefault="006C2C6E" w:rsidP="006C2C6E">
            <w:pPr>
              <w:spacing w:after="0" w:line="240" w:lineRule="auto"/>
              <w:jc w:val="center"/>
              <w:rPr>
                <w:rFonts w:ascii="Arial" w:eastAsia="Times New Roman" w:hAnsi="Arial" w:cs="Arial"/>
                <w:b/>
                <w:bCs/>
                <w:sz w:val="18"/>
                <w:szCs w:val="18"/>
              </w:rPr>
            </w:pPr>
            <w:r w:rsidRPr="006C2C6E">
              <w:rPr>
                <w:rFonts w:ascii="Arial" w:eastAsia="Times New Roman" w:hAnsi="Arial" w:cs="Arial"/>
                <w:b/>
                <w:bCs/>
                <w:sz w:val="18"/>
                <w:szCs w:val="18"/>
              </w:rPr>
              <w:t>217</w:t>
            </w:r>
          </w:p>
        </w:tc>
        <w:tc>
          <w:tcPr>
            <w:tcW w:w="1107" w:type="dxa"/>
            <w:gridSpan w:val="2"/>
            <w:tcBorders>
              <w:top w:val="nil"/>
              <w:left w:val="nil"/>
              <w:bottom w:val="single" w:sz="4" w:space="0" w:color="auto"/>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b/>
                <w:bCs/>
                <w:sz w:val="18"/>
                <w:szCs w:val="18"/>
              </w:rPr>
            </w:pPr>
            <w:r w:rsidRPr="006C2C6E">
              <w:rPr>
                <w:rFonts w:ascii="Arial" w:eastAsia="Times New Roman" w:hAnsi="Arial" w:cs="Arial"/>
                <w:b/>
                <w:bCs/>
                <w:sz w:val="18"/>
                <w:szCs w:val="18"/>
              </w:rPr>
              <w:t> </w:t>
            </w:r>
          </w:p>
        </w:tc>
        <w:tc>
          <w:tcPr>
            <w:tcW w:w="2633" w:type="dxa"/>
            <w:gridSpan w:val="3"/>
            <w:tcBorders>
              <w:top w:val="nil"/>
              <w:left w:val="nil"/>
              <w:bottom w:val="single" w:sz="4" w:space="0" w:color="auto"/>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w:t>
            </w:r>
          </w:p>
        </w:tc>
        <w:tc>
          <w:tcPr>
            <w:tcW w:w="1837" w:type="dxa"/>
            <w:gridSpan w:val="2"/>
            <w:tcBorders>
              <w:top w:val="nil"/>
              <w:left w:val="nil"/>
              <w:bottom w:val="single" w:sz="4" w:space="0" w:color="auto"/>
              <w:right w:val="single" w:sz="4" w:space="0" w:color="auto"/>
            </w:tcBorders>
            <w:shd w:val="clear" w:color="auto" w:fill="auto"/>
            <w:noWrap/>
            <w:vAlign w:val="center"/>
            <w:hideMark/>
          </w:tcPr>
          <w:p w:rsidR="006C2C6E" w:rsidRPr="006C2C6E" w:rsidRDefault="006C2C6E" w:rsidP="006C2C6E">
            <w:pPr>
              <w:spacing w:after="0" w:line="240" w:lineRule="auto"/>
              <w:rPr>
                <w:rFonts w:ascii="Arial" w:eastAsia="Times New Roman" w:hAnsi="Arial" w:cs="Arial"/>
                <w:sz w:val="18"/>
                <w:szCs w:val="18"/>
              </w:rPr>
            </w:pPr>
            <w:r w:rsidRPr="006C2C6E">
              <w:rPr>
                <w:rFonts w:ascii="Arial" w:eastAsia="Times New Roman" w:hAnsi="Arial" w:cs="Arial"/>
                <w:sz w:val="18"/>
                <w:szCs w:val="18"/>
              </w:rPr>
              <w:t> </w:t>
            </w:r>
          </w:p>
        </w:tc>
      </w:tr>
      <w:tr w:rsidR="006C2C6E" w:rsidRPr="006C2C6E" w:rsidTr="006C2C6E">
        <w:trPr>
          <w:trHeight w:val="102"/>
        </w:trPr>
        <w:tc>
          <w:tcPr>
            <w:tcW w:w="733" w:type="dxa"/>
            <w:tcBorders>
              <w:top w:val="nil"/>
              <w:left w:val="nil"/>
              <w:bottom w:val="nil"/>
              <w:right w:val="nil"/>
            </w:tcBorders>
            <w:shd w:val="clear" w:color="auto" w:fill="auto"/>
            <w:noWrap/>
            <w:vAlign w:val="bottom"/>
            <w:hideMark/>
          </w:tcPr>
          <w:p w:rsidR="006C2C6E" w:rsidRPr="006C2C6E" w:rsidRDefault="006C2C6E" w:rsidP="006C2C6E">
            <w:pPr>
              <w:spacing w:after="0" w:line="240" w:lineRule="auto"/>
              <w:rPr>
                <w:rFonts w:ascii="Arial" w:eastAsia="Times New Roman" w:hAnsi="Arial" w:cs="Arial"/>
                <w:sz w:val="18"/>
                <w:szCs w:val="18"/>
              </w:rPr>
            </w:pPr>
          </w:p>
        </w:tc>
        <w:tc>
          <w:tcPr>
            <w:tcW w:w="649" w:type="dxa"/>
            <w:tcBorders>
              <w:top w:val="nil"/>
              <w:left w:val="nil"/>
              <w:bottom w:val="nil"/>
              <w:right w:val="nil"/>
            </w:tcBorders>
            <w:shd w:val="clear" w:color="auto" w:fill="auto"/>
            <w:noWrap/>
            <w:vAlign w:val="bottom"/>
            <w:hideMark/>
          </w:tcPr>
          <w:p w:rsidR="006C2C6E" w:rsidRPr="006C2C6E" w:rsidRDefault="006C2C6E" w:rsidP="006C2C6E">
            <w:pPr>
              <w:spacing w:after="0" w:line="240" w:lineRule="auto"/>
              <w:rPr>
                <w:rFonts w:ascii="Arial" w:eastAsia="Times New Roman" w:hAnsi="Arial" w:cs="Arial"/>
                <w:sz w:val="18"/>
                <w:szCs w:val="18"/>
              </w:rPr>
            </w:pPr>
          </w:p>
        </w:tc>
        <w:tc>
          <w:tcPr>
            <w:tcW w:w="581" w:type="dxa"/>
            <w:tcBorders>
              <w:top w:val="nil"/>
              <w:left w:val="nil"/>
              <w:bottom w:val="nil"/>
              <w:right w:val="nil"/>
            </w:tcBorders>
            <w:shd w:val="clear" w:color="auto" w:fill="auto"/>
            <w:noWrap/>
            <w:vAlign w:val="bottom"/>
            <w:hideMark/>
          </w:tcPr>
          <w:p w:rsidR="006C2C6E" w:rsidRPr="006C2C6E" w:rsidRDefault="006C2C6E" w:rsidP="006C2C6E">
            <w:pPr>
              <w:spacing w:after="0" w:line="240" w:lineRule="auto"/>
              <w:rPr>
                <w:rFonts w:ascii="Arial" w:eastAsia="Times New Roman" w:hAnsi="Arial" w:cs="Arial"/>
                <w:sz w:val="18"/>
                <w:szCs w:val="18"/>
              </w:rPr>
            </w:pPr>
          </w:p>
        </w:tc>
        <w:tc>
          <w:tcPr>
            <w:tcW w:w="526" w:type="dxa"/>
            <w:tcBorders>
              <w:top w:val="nil"/>
              <w:left w:val="nil"/>
              <w:bottom w:val="nil"/>
              <w:right w:val="nil"/>
            </w:tcBorders>
            <w:shd w:val="clear" w:color="auto" w:fill="auto"/>
            <w:noWrap/>
            <w:vAlign w:val="bottom"/>
            <w:hideMark/>
          </w:tcPr>
          <w:p w:rsidR="006C2C6E" w:rsidRPr="006C2C6E" w:rsidRDefault="006C2C6E" w:rsidP="006C2C6E">
            <w:pPr>
              <w:spacing w:after="0" w:line="240" w:lineRule="auto"/>
              <w:rPr>
                <w:rFonts w:ascii="Arial" w:eastAsia="Times New Roman" w:hAnsi="Arial" w:cs="Arial"/>
                <w:sz w:val="18"/>
                <w:szCs w:val="18"/>
              </w:rPr>
            </w:pPr>
          </w:p>
        </w:tc>
        <w:tc>
          <w:tcPr>
            <w:tcW w:w="481" w:type="dxa"/>
            <w:tcBorders>
              <w:top w:val="nil"/>
              <w:left w:val="nil"/>
              <w:bottom w:val="nil"/>
              <w:right w:val="nil"/>
            </w:tcBorders>
            <w:shd w:val="clear" w:color="auto" w:fill="auto"/>
            <w:noWrap/>
            <w:vAlign w:val="bottom"/>
            <w:hideMark/>
          </w:tcPr>
          <w:p w:rsidR="006C2C6E" w:rsidRPr="006C2C6E" w:rsidRDefault="006C2C6E" w:rsidP="006C2C6E">
            <w:pPr>
              <w:spacing w:after="0" w:line="240" w:lineRule="auto"/>
              <w:rPr>
                <w:rFonts w:ascii="Arial" w:eastAsia="Times New Roman" w:hAnsi="Arial" w:cs="Arial"/>
                <w:sz w:val="18"/>
                <w:szCs w:val="18"/>
              </w:rPr>
            </w:pPr>
          </w:p>
        </w:tc>
        <w:tc>
          <w:tcPr>
            <w:tcW w:w="445" w:type="dxa"/>
            <w:tcBorders>
              <w:top w:val="nil"/>
              <w:left w:val="nil"/>
              <w:bottom w:val="nil"/>
              <w:right w:val="nil"/>
            </w:tcBorders>
            <w:shd w:val="clear" w:color="auto" w:fill="auto"/>
            <w:noWrap/>
            <w:vAlign w:val="bottom"/>
            <w:hideMark/>
          </w:tcPr>
          <w:p w:rsidR="006C2C6E" w:rsidRPr="006C2C6E" w:rsidRDefault="006C2C6E" w:rsidP="006C2C6E">
            <w:pPr>
              <w:spacing w:after="0" w:line="240" w:lineRule="auto"/>
              <w:rPr>
                <w:rFonts w:ascii="Arial" w:eastAsia="Times New Roman" w:hAnsi="Arial" w:cs="Arial"/>
                <w:sz w:val="18"/>
                <w:szCs w:val="18"/>
              </w:rPr>
            </w:pPr>
          </w:p>
        </w:tc>
        <w:tc>
          <w:tcPr>
            <w:tcW w:w="1152" w:type="dxa"/>
            <w:tcBorders>
              <w:top w:val="nil"/>
              <w:left w:val="nil"/>
              <w:bottom w:val="nil"/>
              <w:right w:val="nil"/>
            </w:tcBorders>
            <w:shd w:val="clear" w:color="auto" w:fill="auto"/>
            <w:noWrap/>
            <w:vAlign w:val="bottom"/>
            <w:hideMark/>
          </w:tcPr>
          <w:p w:rsidR="006C2C6E" w:rsidRPr="006C2C6E" w:rsidRDefault="006C2C6E" w:rsidP="006C2C6E">
            <w:pPr>
              <w:spacing w:after="0" w:line="240" w:lineRule="auto"/>
              <w:rPr>
                <w:rFonts w:ascii="Arial" w:eastAsia="Times New Roman" w:hAnsi="Arial" w:cs="Arial"/>
                <w:sz w:val="18"/>
                <w:szCs w:val="18"/>
              </w:rPr>
            </w:pPr>
          </w:p>
        </w:tc>
        <w:tc>
          <w:tcPr>
            <w:tcW w:w="1107" w:type="dxa"/>
            <w:gridSpan w:val="2"/>
            <w:tcBorders>
              <w:top w:val="nil"/>
              <w:left w:val="nil"/>
              <w:bottom w:val="nil"/>
              <w:right w:val="nil"/>
            </w:tcBorders>
            <w:shd w:val="clear" w:color="auto" w:fill="auto"/>
            <w:noWrap/>
            <w:vAlign w:val="bottom"/>
            <w:hideMark/>
          </w:tcPr>
          <w:p w:rsidR="006C2C6E" w:rsidRPr="006C2C6E" w:rsidRDefault="006C2C6E" w:rsidP="006C2C6E">
            <w:pPr>
              <w:spacing w:after="0" w:line="240" w:lineRule="auto"/>
              <w:rPr>
                <w:rFonts w:ascii="Arial" w:eastAsia="Times New Roman" w:hAnsi="Arial" w:cs="Arial"/>
                <w:sz w:val="18"/>
                <w:szCs w:val="18"/>
              </w:rPr>
            </w:pPr>
          </w:p>
        </w:tc>
        <w:tc>
          <w:tcPr>
            <w:tcW w:w="2633" w:type="dxa"/>
            <w:gridSpan w:val="3"/>
            <w:tcBorders>
              <w:top w:val="nil"/>
              <w:left w:val="nil"/>
              <w:bottom w:val="nil"/>
              <w:right w:val="nil"/>
            </w:tcBorders>
            <w:shd w:val="clear" w:color="auto" w:fill="auto"/>
            <w:noWrap/>
            <w:vAlign w:val="bottom"/>
            <w:hideMark/>
          </w:tcPr>
          <w:p w:rsidR="006C2C6E" w:rsidRPr="006C2C6E" w:rsidRDefault="006C2C6E" w:rsidP="006C2C6E">
            <w:pPr>
              <w:spacing w:after="0" w:line="240" w:lineRule="auto"/>
              <w:rPr>
                <w:rFonts w:ascii="Arial" w:eastAsia="Times New Roman" w:hAnsi="Arial" w:cs="Arial"/>
                <w:sz w:val="18"/>
                <w:szCs w:val="18"/>
              </w:rPr>
            </w:pPr>
          </w:p>
        </w:tc>
        <w:tc>
          <w:tcPr>
            <w:tcW w:w="1837" w:type="dxa"/>
            <w:gridSpan w:val="2"/>
            <w:tcBorders>
              <w:top w:val="nil"/>
              <w:left w:val="nil"/>
              <w:bottom w:val="nil"/>
              <w:right w:val="nil"/>
            </w:tcBorders>
            <w:shd w:val="clear" w:color="auto" w:fill="auto"/>
            <w:noWrap/>
            <w:vAlign w:val="bottom"/>
            <w:hideMark/>
          </w:tcPr>
          <w:p w:rsidR="006C2C6E" w:rsidRPr="006C2C6E" w:rsidRDefault="006C2C6E" w:rsidP="006C2C6E">
            <w:pPr>
              <w:spacing w:after="0" w:line="240" w:lineRule="auto"/>
              <w:rPr>
                <w:rFonts w:ascii="Arial" w:eastAsia="Times New Roman" w:hAnsi="Arial" w:cs="Arial"/>
                <w:sz w:val="18"/>
                <w:szCs w:val="18"/>
              </w:rPr>
            </w:pPr>
          </w:p>
        </w:tc>
      </w:tr>
    </w:tbl>
    <w:p w:rsidR="005D4E89" w:rsidRPr="005F1A63" w:rsidRDefault="005D4E89" w:rsidP="005D4E89">
      <w:pPr>
        <w:pStyle w:val="Bezproreda"/>
        <w:jc w:val="center"/>
        <w:rPr>
          <w:rFonts w:ascii="Times New Roman" w:hAnsi="Times New Roman" w:cs="Times New Roman"/>
          <w:b/>
          <w:sz w:val="16"/>
          <w:szCs w:val="16"/>
        </w:rPr>
      </w:pPr>
    </w:p>
    <w:tbl>
      <w:tblPr>
        <w:tblW w:w="10065" w:type="dxa"/>
        <w:tblInd w:w="108" w:type="dxa"/>
        <w:tblLayout w:type="fixed"/>
        <w:tblLook w:val="04A0"/>
      </w:tblPr>
      <w:tblGrid>
        <w:gridCol w:w="1068"/>
        <w:gridCol w:w="1068"/>
        <w:gridCol w:w="1068"/>
        <w:gridCol w:w="1068"/>
        <w:gridCol w:w="1068"/>
        <w:gridCol w:w="1068"/>
        <w:gridCol w:w="691"/>
        <w:gridCol w:w="730"/>
        <w:gridCol w:w="1385"/>
        <w:gridCol w:w="851"/>
      </w:tblGrid>
      <w:tr w:rsidR="00CD2655" w:rsidRPr="00CD2655" w:rsidTr="00D01020">
        <w:trPr>
          <w:trHeight w:val="102"/>
        </w:trPr>
        <w:tc>
          <w:tcPr>
            <w:tcW w:w="1068" w:type="dxa"/>
            <w:tcBorders>
              <w:top w:val="nil"/>
              <w:left w:val="nil"/>
              <w:bottom w:val="nil"/>
              <w:right w:val="nil"/>
            </w:tcBorders>
            <w:shd w:val="clear" w:color="auto" w:fill="auto"/>
            <w:hideMark/>
          </w:tcPr>
          <w:p w:rsidR="00CD2655" w:rsidRPr="00CD2655" w:rsidRDefault="00CD2655" w:rsidP="00CD2655">
            <w:pPr>
              <w:spacing w:after="0" w:line="240" w:lineRule="auto"/>
              <w:jc w:val="center"/>
              <w:rPr>
                <w:rFonts w:ascii="Arial" w:eastAsia="Times New Roman" w:hAnsi="Arial" w:cs="Arial"/>
                <w:b/>
                <w:bCs/>
                <w:color w:val="000080"/>
                <w:sz w:val="18"/>
                <w:szCs w:val="18"/>
              </w:rPr>
            </w:pPr>
          </w:p>
        </w:tc>
        <w:tc>
          <w:tcPr>
            <w:tcW w:w="1068" w:type="dxa"/>
            <w:tcBorders>
              <w:top w:val="nil"/>
              <w:left w:val="nil"/>
              <w:bottom w:val="nil"/>
              <w:right w:val="nil"/>
            </w:tcBorders>
            <w:shd w:val="clear" w:color="auto" w:fill="auto"/>
            <w:hideMark/>
          </w:tcPr>
          <w:p w:rsidR="00CD2655" w:rsidRPr="00CD2655" w:rsidRDefault="00CD2655" w:rsidP="00CD2655">
            <w:pPr>
              <w:spacing w:after="0" w:line="240" w:lineRule="auto"/>
              <w:jc w:val="center"/>
              <w:rPr>
                <w:rFonts w:ascii="Arial" w:eastAsia="Times New Roman" w:hAnsi="Arial" w:cs="Arial"/>
                <w:color w:val="000080"/>
                <w:sz w:val="18"/>
                <w:szCs w:val="18"/>
              </w:rPr>
            </w:pPr>
          </w:p>
        </w:tc>
        <w:tc>
          <w:tcPr>
            <w:tcW w:w="1068" w:type="dxa"/>
            <w:tcBorders>
              <w:top w:val="nil"/>
              <w:left w:val="nil"/>
              <w:bottom w:val="nil"/>
              <w:right w:val="nil"/>
            </w:tcBorders>
            <w:shd w:val="clear" w:color="auto" w:fill="auto"/>
            <w:hideMark/>
          </w:tcPr>
          <w:p w:rsidR="00CD2655" w:rsidRPr="00CD2655" w:rsidRDefault="00CD2655" w:rsidP="00CD2655">
            <w:pPr>
              <w:spacing w:after="0" w:line="240" w:lineRule="auto"/>
              <w:jc w:val="center"/>
              <w:rPr>
                <w:rFonts w:ascii="Arial" w:eastAsia="Times New Roman" w:hAnsi="Arial" w:cs="Arial"/>
                <w:color w:val="000080"/>
                <w:sz w:val="18"/>
                <w:szCs w:val="18"/>
              </w:rPr>
            </w:pPr>
          </w:p>
        </w:tc>
        <w:tc>
          <w:tcPr>
            <w:tcW w:w="1068" w:type="dxa"/>
            <w:tcBorders>
              <w:top w:val="nil"/>
              <w:left w:val="nil"/>
              <w:bottom w:val="nil"/>
              <w:right w:val="nil"/>
            </w:tcBorders>
            <w:shd w:val="clear" w:color="auto" w:fill="auto"/>
            <w:hideMark/>
          </w:tcPr>
          <w:p w:rsidR="00CD2655" w:rsidRPr="00CD2655" w:rsidRDefault="00CD2655" w:rsidP="00CD2655">
            <w:pPr>
              <w:spacing w:after="0" w:line="240" w:lineRule="auto"/>
              <w:jc w:val="center"/>
              <w:rPr>
                <w:rFonts w:ascii="Arial" w:eastAsia="Times New Roman" w:hAnsi="Arial" w:cs="Arial"/>
                <w:color w:val="000080"/>
                <w:sz w:val="18"/>
                <w:szCs w:val="18"/>
              </w:rPr>
            </w:pPr>
          </w:p>
        </w:tc>
        <w:tc>
          <w:tcPr>
            <w:tcW w:w="1068" w:type="dxa"/>
            <w:tcBorders>
              <w:top w:val="nil"/>
              <w:left w:val="nil"/>
              <w:bottom w:val="nil"/>
              <w:right w:val="nil"/>
            </w:tcBorders>
            <w:shd w:val="clear" w:color="auto" w:fill="auto"/>
            <w:hideMark/>
          </w:tcPr>
          <w:p w:rsidR="00CD2655" w:rsidRPr="00CD2655" w:rsidRDefault="00CD2655" w:rsidP="00CD2655">
            <w:pPr>
              <w:spacing w:after="0" w:line="240" w:lineRule="auto"/>
              <w:jc w:val="center"/>
              <w:rPr>
                <w:rFonts w:ascii="Arial" w:eastAsia="Times New Roman" w:hAnsi="Arial" w:cs="Arial"/>
                <w:color w:val="000080"/>
                <w:sz w:val="18"/>
                <w:szCs w:val="18"/>
              </w:rPr>
            </w:pPr>
          </w:p>
        </w:tc>
        <w:tc>
          <w:tcPr>
            <w:tcW w:w="1068" w:type="dxa"/>
            <w:tcBorders>
              <w:top w:val="nil"/>
              <w:left w:val="nil"/>
              <w:bottom w:val="nil"/>
              <w:right w:val="nil"/>
            </w:tcBorders>
            <w:shd w:val="clear" w:color="auto" w:fill="auto"/>
            <w:hideMark/>
          </w:tcPr>
          <w:p w:rsidR="00CD2655" w:rsidRPr="00CD2655" w:rsidRDefault="00CD2655" w:rsidP="00CD2655">
            <w:pPr>
              <w:spacing w:after="0" w:line="240" w:lineRule="auto"/>
              <w:jc w:val="center"/>
              <w:rPr>
                <w:rFonts w:ascii="Arial" w:eastAsia="Times New Roman" w:hAnsi="Arial" w:cs="Arial"/>
                <w:color w:val="000080"/>
                <w:sz w:val="18"/>
                <w:szCs w:val="18"/>
              </w:rPr>
            </w:pPr>
          </w:p>
        </w:tc>
        <w:tc>
          <w:tcPr>
            <w:tcW w:w="691" w:type="dxa"/>
            <w:tcBorders>
              <w:top w:val="nil"/>
              <w:left w:val="nil"/>
              <w:bottom w:val="nil"/>
              <w:right w:val="nil"/>
            </w:tcBorders>
            <w:shd w:val="clear" w:color="auto" w:fill="auto"/>
            <w:hideMark/>
          </w:tcPr>
          <w:p w:rsidR="00CD2655" w:rsidRPr="00CD2655" w:rsidRDefault="00CD2655" w:rsidP="00CD2655">
            <w:pPr>
              <w:spacing w:after="0" w:line="240" w:lineRule="auto"/>
              <w:jc w:val="center"/>
              <w:rPr>
                <w:rFonts w:ascii="Arial" w:eastAsia="Times New Roman" w:hAnsi="Arial" w:cs="Arial"/>
                <w:color w:val="000080"/>
                <w:sz w:val="18"/>
                <w:szCs w:val="18"/>
              </w:rPr>
            </w:pPr>
          </w:p>
        </w:tc>
        <w:tc>
          <w:tcPr>
            <w:tcW w:w="730" w:type="dxa"/>
            <w:tcBorders>
              <w:top w:val="nil"/>
              <w:left w:val="nil"/>
              <w:bottom w:val="nil"/>
              <w:right w:val="nil"/>
            </w:tcBorders>
            <w:shd w:val="clear" w:color="auto" w:fill="auto"/>
            <w:hideMark/>
          </w:tcPr>
          <w:p w:rsidR="00CD2655" w:rsidRPr="00CD2655" w:rsidRDefault="00CD2655" w:rsidP="00CD2655">
            <w:pPr>
              <w:spacing w:after="0" w:line="240" w:lineRule="auto"/>
              <w:jc w:val="center"/>
              <w:rPr>
                <w:rFonts w:ascii="Arial" w:eastAsia="Times New Roman" w:hAnsi="Arial" w:cs="Arial"/>
                <w:color w:val="000080"/>
                <w:sz w:val="18"/>
                <w:szCs w:val="18"/>
              </w:rPr>
            </w:pPr>
          </w:p>
        </w:tc>
        <w:tc>
          <w:tcPr>
            <w:tcW w:w="1385" w:type="dxa"/>
            <w:tcBorders>
              <w:top w:val="nil"/>
              <w:left w:val="nil"/>
              <w:bottom w:val="nil"/>
              <w:right w:val="nil"/>
            </w:tcBorders>
            <w:shd w:val="clear" w:color="auto" w:fill="auto"/>
            <w:hideMark/>
          </w:tcPr>
          <w:p w:rsidR="00CD2655" w:rsidRPr="00CD2655" w:rsidRDefault="00CD2655" w:rsidP="00CD2655">
            <w:pPr>
              <w:spacing w:after="0" w:line="240" w:lineRule="auto"/>
              <w:jc w:val="center"/>
              <w:rPr>
                <w:rFonts w:ascii="Arial" w:eastAsia="Times New Roman" w:hAnsi="Arial" w:cs="Arial"/>
                <w:color w:val="000080"/>
                <w:sz w:val="18"/>
                <w:szCs w:val="18"/>
              </w:rPr>
            </w:pPr>
          </w:p>
        </w:tc>
        <w:tc>
          <w:tcPr>
            <w:tcW w:w="851" w:type="dxa"/>
            <w:tcBorders>
              <w:top w:val="nil"/>
              <w:left w:val="nil"/>
              <w:bottom w:val="nil"/>
              <w:right w:val="nil"/>
            </w:tcBorders>
            <w:shd w:val="clear" w:color="auto" w:fill="auto"/>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p>
        </w:tc>
      </w:tr>
    </w:tbl>
    <w:p w:rsidR="00D82E8A" w:rsidRDefault="00D82E8A" w:rsidP="00CD2655">
      <w:pPr>
        <w:rPr>
          <w:rFonts w:ascii="Times New Roman" w:hAnsi="Times New Roman" w:cs="Times New Roman"/>
          <w:b/>
          <w:sz w:val="28"/>
          <w:szCs w:val="28"/>
          <w:u w:val="single"/>
        </w:rPr>
      </w:pPr>
    </w:p>
    <w:p w:rsidR="00EE69A7" w:rsidRPr="005C5293" w:rsidRDefault="00EE69A7" w:rsidP="00CD2655">
      <w:pPr>
        <w:rPr>
          <w:rFonts w:ascii="Times New Roman" w:hAnsi="Times New Roman" w:cs="Times New Roman"/>
          <w:b/>
          <w:sz w:val="24"/>
          <w:szCs w:val="24"/>
          <w:u w:val="single"/>
        </w:rPr>
      </w:pPr>
      <w:r w:rsidRPr="005C5293">
        <w:rPr>
          <w:rFonts w:ascii="Times New Roman" w:hAnsi="Times New Roman" w:cs="Times New Roman"/>
          <w:b/>
          <w:sz w:val="24"/>
          <w:szCs w:val="24"/>
          <w:u w:val="single"/>
        </w:rPr>
        <w:t>2.3.</w:t>
      </w:r>
      <w:r w:rsidR="00BD68E5" w:rsidRPr="005C5293">
        <w:rPr>
          <w:rFonts w:ascii="Times New Roman" w:hAnsi="Times New Roman" w:cs="Times New Roman"/>
          <w:b/>
          <w:sz w:val="24"/>
          <w:szCs w:val="24"/>
          <w:u w:val="single"/>
        </w:rPr>
        <w:t xml:space="preserve"> SKRAĆENE </w:t>
      </w:r>
      <w:r w:rsidRPr="005C5293">
        <w:rPr>
          <w:rFonts w:ascii="Times New Roman" w:hAnsi="Times New Roman" w:cs="Times New Roman"/>
          <w:b/>
          <w:sz w:val="24"/>
          <w:szCs w:val="24"/>
          <w:u w:val="single"/>
        </w:rPr>
        <w:t xml:space="preserve"> BILJEŠKE</w:t>
      </w:r>
    </w:p>
    <w:p w:rsidR="003145D1" w:rsidRPr="000F0F54" w:rsidRDefault="003145D1" w:rsidP="003145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0F0F54">
        <w:rPr>
          <w:rFonts w:ascii="Times New Roman" w:eastAsia="Times New Roman" w:hAnsi="Times New Roman" w:cs="Times New Roman"/>
          <w:sz w:val="24"/>
          <w:szCs w:val="24"/>
        </w:rPr>
        <w:t>Financijski izvještaji Društva sastavljeni su sukladno Hrvatskim standardima financijskog izvještavanja koje je donio Odbor za standarde financijskog izvještavanja na temelju odredbi Zakona o računovodstvu. Na financijske izvještaje u 201</w:t>
      </w:r>
      <w:r w:rsidR="002F4D94">
        <w:rPr>
          <w:rFonts w:ascii="Times New Roman" w:eastAsia="Times New Roman" w:hAnsi="Times New Roman" w:cs="Times New Roman"/>
          <w:sz w:val="24"/>
          <w:szCs w:val="24"/>
        </w:rPr>
        <w:t>8</w:t>
      </w:r>
      <w:r w:rsidRPr="000F0F54">
        <w:rPr>
          <w:rFonts w:ascii="Times New Roman" w:eastAsia="Times New Roman" w:hAnsi="Times New Roman" w:cs="Times New Roman"/>
          <w:sz w:val="24"/>
          <w:szCs w:val="24"/>
        </w:rPr>
        <w:t>. godini primjenjuju se odredbe važećeg Zakona o računovodstvu te Hrvatskih računovodstvenih standarda. Financijski izvještaji sastavljeni su na osnovi povijesnog troška, a detaljnija određenja dana su uz pojedine pozicije izvještaja.</w:t>
      </w:r>
    </w:p>
    <w:p w:rsidR="003145D1" w:rsidRPr="000F0F54" w:rsidRDefault="003145D1" w:rsidP="003145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0F0F54">
        <w:rPr>
          <w:rFonts w:ascii="Times New Roman" w:eastAsia="Times New Roman" w:hAnsi="Times New Roman" w:cs="Times New Roman"/>
          <w:sz w:val="24"/>
          <w:szCs w:val="24"/>
        </w:rPr>
        <w:t>Financijski izvještaji prezentiraju istinito i fer financijski položaj, financijsku uspješnost i novčane tijekove poduzetnika.</w:t>
      </w:r>
    </w:p>
    <w:p w:rsidR="005F1A63" w:rsidRDefault="003145D1" w:rsidP="003008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0F0F54">
        <w:rPr>
          <w:rFonts w:ascii="Times New Roman" w:eastAsia="Times New Roman" w:hAnsi="Times New Roman" w:cs="Times New Roman"/>
          <w:sz w:val="24"/>
          <w:szCs w:val="24"/>
        </w:rPr>
        <w:t>Vjerno su predočeni učinci transakcija i drugih poslovnih događaja, a u skladu s kriterijima priznavanja imovine, obveza, kapitala, prihoda i rashoda.</w:t>
      </w:r>
    </w:p>
    <w:p w:rsidR="00300862" w:rsidRPr="00300862" w:rsidRDefault="00300862" w:rsidP="003008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B17B01" w:rsidRPr="002C15A8" w:rsidRDefault="003F7706" w:rsidP="00CD2655">
      <w:pPr>
        <w:rPr>
          <w:rFonts w:ascii="Times New Roman" w:hAnsi="Times New Roman" w:cs="Times New Roman"/>
          <w:b/>
          <w:i/>
          <w:sz w:val="26"/>
          <w:szCs w:val="26"/>
          <w:u w:val="single"/>
        </w:rPr>
      </w:pPr>
      <w:r w:rsidRPr="002C15A8">
        <w:rPr>
          <w:rFonts w:ascii="Times New Roman" w:hAnsi="Times New Roman" w:cs="Times New Roman"/>
          <w:b/>
          <w:i/>
          <w:sz w:val="26"/>
          <w:szCs w:val="26"/>
          <w:u w:val="single"/>
        </w:rPr>
        <w:t>2.3.</w:t>
      </w:r>
      <w:r w:rsidR="00B17B01" w:rsidRPr="002C15A8">
        <w:rPr>
          <w:rFonts w:ascii="Times New Roman" w:hAnsi="Times New Roman" w:cs="Times New Roman"/>
          <w:b/>
          <w:i/>
          <w:sz w:val="26"/>
          <w:szCs w:val="26"/>
          <w:u w:val="single"/>
        </w:rPr>
        <w:t>1. Značajne računovodstvene politike</w:t>
      </w:r>
    </w:p>
    <w:p w:rsidR="00B17B01" w:rsidRDefault="00663E60" w:rsidP="005C52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hAnsi="Times New Roman" w:cs="Times New Roman"/>
          <w:b/>
          <w:sz w:val="24"/>
          <w:szCs w:val="24"/>
          <w:u w:val="single"/>
        </w:rPr>
        <w:t xml:space="preserve">DUGOTRAJNA MATERIJALNA IMOVINA </w:t>
      </w:r>
      <w:r w:rsidRPr="00663E60">
        <w:rPr>
          <w:rFonts w:ascii="Times New Roman" w:eastAsia="Times New Roman" w:hAnsi="Times New Roman" w:cs="Times New Roman"/>
          <w:sz w:val="24"/>
          <w:szCs w:val="24"/>
        </w:rPr>
        <w:t>obuhvaća sredstva koja Društvo koristi pri isporuci roba i usluga te u administrativne svrhe i čiji je procijenjeni vijek upotrebe duži od godine dana. Ova imovina početno se priznaje u bilanci po trošku nabave koji obuhvaća neto kupovnu cijenu i sve druge ovisne troškove do stavljanja sredstva u upotrebu. Nakon početnog priznavanja dugotrajna imovina se mjeri po trošku nabave umanjenom za ispravak vrijednosti i akumulirane gubitke od umanjenja sukladno HSFI 6.</w:t>
      </w:r>
    </w:p>
    <w:p w:rsidR="005C5293" w:rsidRPr="002C15A8" w:rsidRDefault="005C5293" w:rsidP="005C52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16"/>
          <w:szCs w:val="16"/>
        </w:rPr>
      </w:pPr>
    </w:p>
    <w:p w:rsidR="00663E60" w:rsidRDefault="00663E60" w:rsidP="00663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r>
        <w:rPr>
          <w:rFonts w:ascii="Times New Roman" w:hAnsi="Times New Roman" w:cs="Times New Roman"/>
          <w:b/>
          <w:sz w:val="24"/>
          <w:szCs w:val="24"/>
          <w:u w:val="single"/>
        </w:rPr>
        <w:t xml:space="preserve">POTRAŽIVANJA </w:t>
      </w:r>
      <w:r w:rsidRPr="00663E60">
        <w:rPr>
          <w:rFonts w:ascii="Times New Roman" w:eastAsia="Times New Roman" w:hAnsi="Times New Roman" w:cs="Times New Roman"/>
          <w:sz w:val="24"/>
          <w:szCs w:val="24"/>
        </w:rPr>
        <w:t>se početno mjere po fer vrijednosti. Priznavanje, mjerenje i prestanak priznavanja obavlja se prema odredbama HSFI 11.</w:t>
      </w:r>
      <w:r w:rsidRPr="00AC3350">
        <w:rPr>
          <w:rFonts w:ascii="Trebuchet MS" w:eastAsia="Times New Roman" w:hAnsi="Trebuchet MS" w:cs="Trebuchet MS"/>
          <w:sz w:val="24"/>
          <w:szCs w:val="24"/>
        </w:rPr>
        <w:t xml:space="preserve"> </w:t>
      </w:r>
    </w:p>
    <w:p w:rsidR="00663E60" w:rsidRPr="002C15A8" w:rsidRDefault="00663E60" w:rsidP="00663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16"/>
          <w:szCs w:val="16"/>
        </w:rPr>
      </w:pPr>
    </w:p>
    <w:p w:rsidR="00663E60" w:rsidRPr="00663E60" w:rsidRDefault="00663E60" w:rsidP="00663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663E60">
        <w:rPr>
          <w:rFonts w:ascii="Times New Roman" w:eastAsia="Times New Roman" w:hAnsi="Times New Roman" w:cs="Times New Roman"/>
          <w:b/>
          <w:sz w:val="24"/>
          <w:szCs w:val="24"/>
          <w:u w:val="single"/>
        </w:rPr>
        <w:t>OBVEZE</w:t>
      </w:r>
      <w:r>
        <w:rPr>
          <w:rFonts w:ascii="Times New Roman" w:eastAsia="Times New Roman" w:hAnsi="Times New Roman" w:cs="Times New Roman"/>
          <w:b/>
          <w:sz w:val="24"/>
          <w:szCs w:val="24"/>
          <w:u w:val="single"/>
        </w:rPr>
        <w:t xml:space="preserve"> </w:t>
      </w:r>
      <w:r w:rsidRPr="00663E60">
        <w:rPr>
          <w:rFonts w:ascii="Times New Roman" w:eastAsia="Times New Roman" w:hAnsi="Times New Roman" w:cs="Times New Roman"/>
          <w:sz w:val="24"/>
          <w:szCs w:val="24"/>
        </w:rPr>
        <w:t xml:space="preserve">se početno mjere po fer vrijednosti. Priznavanje, mjerenje i prestanak priznavanja obavlja se prema odredbama HSFI 13. </w:t>
      </w:r>
    </w:p>
    <w:p w:rsidR="00663E60" w:rsidRPr="00663E60" w:rsidRDefault="00663E60" w:rsidP="00663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663E60">
        <w:rPr>
          <w:rFonts w:ascii="Times New Roman" w:eastAsia="Times New Roman" w:hAnsi="Times New Roman" w:cs="Times New Roman"/>
          <w:sz w:val="24"/>
          <w:szCs w:val="24"/>
        </w:rPr>
        <w:t>Obveze se klasificiraju kao kratkotrajne i dugotrajne. Obveze se klasificiraju kao kratkoročne obveze, osim ako Društvo ima pravo odgoditi podmirenje obveze na rok duži od 12 mjeseci. Obveze se priznaju kada je vjerojatno da će zbog podmirenja sadašnje obveze doći do odlijevanja resursa poduzetnika. Obveze prema dobavljačima i zaposlenima te obveze za predujmove mjere se po iznosu kojim će se podmiriti.</w:t>
      </w:r>
    </w:p>
    <w:p w:rsidR="00663E60" w:rsidRPr="002C15A8" w:rsidRDefault="00663E60" w:rsidP="005F1A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16"/>
          <w:szCs w:val="16"/>
        </w:rPr>
      </w:pPr>
    </w:p>
    <w:p w:rsidR="00663E60" w:rsidRPr="00663E60" w:rsidRDefault="00663E60" w:rsidP="00663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hAnsi="Times New Roman" w:cs="Times New Roman"/>
          <w:b/>
          <w:sz w:val="24"/>
          <w:szCs w:val="24"/>
          <w:u w:val="single"/>
        </w:rPr>
        <w:t xml:space="preserve">PRIHODI </w:t>
      </w:r>
      <w:r w:rsidRPr="00663E60">
        <w:rPr>
          <w:rFonts w:ascii="Times New Roman" w:eastAsia="Times New Roman" w:hAnsi="Times New Roman" w:cs="Times New Roman"/>
          <w:sz w:val="24"/>
          <w:szCs w:val="24"/>
        </w:rPr>
        <w:t>se priznaju kada je vjerojatno da će buduće ekonomske koristi ulaziti kod poduzetnika i kada se mogu pouzdano mjeriti.</w:t>
      </w:r>
      <w:r w:rsidRPr="00663E60">
        <w:rPr>
          <w:rFonts w:ascii="Times New Roman" w:eastAsia="Times New Roman" w:hAnsi="Times New Roman" w:cs="Times New Roman"/>
          <w:b/>
          <w:bCs/>
          <w:i/>
          <w:iCs/>
          <w:sz w:val="24"/>
          <w:szCs w:val="24"/>
        </w:rPr>
        <w:t xml:space="preserve"> </w:t>
      </w:r>
      <w:r w:rsidRPr="00663E60">
        <w:rPr>
          <w:rFonts w:ascii="Times New Roman" w:eastAsia="Times New Roman" w:hAnsi="Times New Roman" w:cs="Times New Roman"/>
          <w:sz w:val="24"/>
          <w:szCs w:val="24"/>
        </w:rPr>
        <w:t xml:space="preserve">Priznavanje, mjerenje i prestanak priznavanja obavlja se prema odredbama HSFI 15. </w:t>
      </w:r>
    </w:p>
    <w:p w:rsidR="00663E60" w:rsidRPr="00663E60" w:rsidRDefault="00663E60" w:rsidP="00663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663E60">
        <w:rPr>
          <w:rFonts w:ascii="Times New Roman" w:eastAsia="Times New Roman" w:hAnsi="Times New Roman" w:cs="Times New Roman"/>
          <w:sz w:val="24"/>
          <w:szCs w:val="24"/>
        </w:rPr>
        <w:t>Prihodi po HSFI 15 podijeljeni su na poslovne prihode i financijske prihode. Prihodi se sastoje od fer vrijednosti primljene naknade ili potraživanja za prodane usluge tijekom redovnog poslovanja društva. Prihodi su iskazani u iznosima koji su umanjeni za porez na dodanu vrijednost. Društvo priznaje prihode kada se iznos prihoda može pouzdano mjeriti i kada je izvjesno da će društvo imati buduće ekonomske koristi.</w:t>
      </w:r>
    </w:p>
    <w:p w:rsidR="00663E60" w:rsidRPr="00D82E8A" w:rsidRDefault="00663E60" w:rsidP="00663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663E60">
        <w:rPr>
          <w:rFonts w:ascii="Times New Roman" w:eastAsia="Times New Roman" w:hAnsi="Times New Roman" w:cs="Times New Roman"/>
          <w:sz w:val="24"/>
          <w:szCs w:val="24"/>
        </w:rPr>
        <w:t xml:space="preserve">Odredbe Zakona o računovodstvu, kao i HSFI 15, od izvještaja za 2017. godinu propisuju da se izvanredni prihodi ne iskazuju zasebno te su izvanredni prihodi iz prijašnjih godina iskazani u poslovnim prihodima. </w:t>
      </w:r>
    </w:p>
    <w:p w:rsidR="00663E60" w:rsidRDefault="00663E60" w:rsidP="005C52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b/>
          <w:bCs/>
          <w:iCs/>
          <w:sz w:val="24"/>
          <w:szCs w:val="24"/>
          <w:u w:val="single"/>
        </w:rPr>
      </w:pPr>
      <w:r w:rsidRPr="00663E60">
        <w:rPr>
          <w:rFonts w:ascii="Trebuchet MS" w:eastAsia="Times New Roman" w:hAnsi="Trebuchet MS" w:cs="Trebuchet MS"/>
          <w:b/>
          <w:bCs/>
          <w:iCs/>
          <w:sz w:val="24"/>
          <w:szCs w:val="24"/>
          <w:u w:val="single"/>
        </w:rPr>
        <w:lastRenderedPageBreak/>
        <w:t xml:space="preserve">RASHODI </w:t>
      </w:r>
      <w:r w:rsidRPr="00663E60">
        <w:rPr>
          <w:rFonts w:ascii="Times New Roman" w:eastAsia="Times New Roman" w:hAnsi="Times New Roman" w:cs="Times New Roman"/>
          <w:sz w:val="24"/>
          <w:szCs w:val="24"/>
        </w:rPr>
        <w:t>se priznaju kada smanjenje budućih ekonomskih koristi proizlazi iz smanjenja imovine ili povećanja obaveza koje se može pouzdano izmjeriti, odnosno kada isti nastaju istodobno s priznavanjem ili smanjenjem imovine, a na temelju izravne povezanosti između nastalih troškova i određenih prihoda. Priznavanje, mjerenje i prestanak priznavanja obavlja se prema odredbama HSFI 16.</w:t>
      </w:r>
    </w:p>
    <w:p w:rsidR="002C15A8" w:rsidRPr="005C5293" w:rsidRDefault="002C15A8" w:rsidP="005C52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b/>
          <w:bCs/>
          <w:iCs/>
          <w:sz w:val="24"/>
          <w:szCs w:val="24"/>
          <w:u w:val="single"/>
        </w:rPr>
      </w:pPr>
    </w:p>
    <w:p w:rsidR="00663E60" w:rsidRPr="002C15A8" w:rsidRDefault="00663E60" w:rsidP="00CD2655">
      <w:pPr>
        <w:rPr>
          <w:rFonts w:ascii="Times New Roman" w:hAnsi="Times New Roman" w:cs="Times New Roman"/>
          <w:b/>
          <w:i/>
          <w:sz w:val="26"/>
          <w:szCs w:val="26"/>
        </w:rPr>
      </w:pPr>
      <w:r w:rsidRPr="002C15A8">
        <w:rPr>
          <w:rFonts w:ascii="Times New Roman" w:hAnsi="Times New Roman" w:cs="Times New Roman"/>
          <w:b/>
          <w:i/>
          <w:sz w:val="26"/>
          <w:szCs w:val="26"/>
          <w:u w:val="single"/>
        </w:rPr>
        <w:t xml:space="preserve">2. </w:t>
      </w:r>
      <w:r w:rsidR="003F7706" w:rsidRPr="002C15A8">
        <w:rPr>
          <w:rFonts w:ascii="Times New Roman" w:hAnsi="Times New Roman" w:cs="Times New Roman"/>
          <w:b/>
          <w:i/>
          <w:sz w:val="26"/>
          <w:szCs w:val="26"/>
          <w:u w:val="single"/>
        </w:rPr>
        <w:t xml:space="preserve">3.2. </w:t>
      </w:r>
      <w:r w:rsidRPr="002C15A8">
        <w:rPr>
          <w:rFonts w:ascii="Times New Roman" w:hAnsi="Times New Roman" w:cs="Times New Roman"/>
          <w:b/>
          <w:i/>
          <w:sz w:val="26"/>
          <w:szCs w:val="26"/>
          <w:u w:val="single"/>
        </w:rPr>
        <w:t xml:space="preserve">Bilješke uz pojedine pozicije </w:t>
      </w:r>
      <w:r w:rsidR="006A3852" w:rsidRPr="002C15A8">
        <w:rPr>
          <w:rFonts w:ascii="Times New Roman" w:hAnsi="Times New Roman" w:cs="Times New Roman"/>
          <w:b/>
          <w:i/>
          <w:sz w:val="26"/>
          <w:szCs w:val="26"/>
          <w:u w:val="single"/>
        </w:rPr>
        <w:t>računa dobiti i gubitka</w:t>
      </w:r>
    </w:p>
    <w:p w:rsidR="002C15A8" w:rsidRPr="002C15A8" w:rsidRDefault="006A3852" w:rsidP="002C15A8">
      <w:pPr>
        <w:pStyle w:val="Bezproreda"/>
        <w:rPr>
          <w:rFonts w:ascii="Times New Roman" w:hAnsi="Times New Roman" w:cs="Times New Roman"/>
          <w:b/>
          <w:sz w:val="24"/>
          <w:szCs w:val="24"/>
        </w:rPr>
      </w:pPr>
      <w:r w:rsidRPr="002C15A8">
        <w:rPr>
          <w:rFonts w:ascii="Times New Roman" w:hAnsi="Times New Roman" w:cs="Times New Roman"/>
          <w:b/>
          <w:sz w:val="24"/>
          <w:szCs w:val="24"/>
        </w:rPr>
        <w:t>PRIHODI</w:t>
      </w:r>
    </w:p>
    <w:p w:rsidR="002C15A8" w:rsidRPr="002C15A8" w:rsidRDefault="002C15A8" w:rsidP="002C15A8">
      <w:pPr>
        <w:pStyle w:val="Bezproreda"/>
        <w:rPr>
          <w:rFonts w:ascii="Times New Roman" w:eastAsia="Times New Roman" w:hAnsi="Times New Roman" w:cs="Times New Roman"/>
          <w:sz w:val="8"/>
          <w:szCs w:val="8"/>
        </w:rPr>
      </w:pPr>
    </w:p>
    <w:p w:rsidR="006A3852" w:rsidRPr="002C15A8" w:rsidRDefault="006A3852" w:rsidP="002C15A8">
      <w:pPr>
        <w:pStyle w:val="Bezproreda"/>
        <w:rPr>
          <w:rFonts w:ascii="Times New Roman" w:eastAsia="Times New Roman" w:hAnsi="Times New Roman" w:cs="Times New Roman"/>
          <w:sz w:val="24"/>
          <w:szCs w:val="24"/>
        </w:rPr>
      </w:pPr>
      <w:r w:rsidRPr="002C15A8">
        <w:rPr>
          <w:rFonts w:ascii="Times New Roman" w:eastAsia="Times New Roman" w:hAnsi="Times New Roman" w:cs="Times New Roman"/>
          <w:sz w:val="24"/>
          <w:szCs w:val="24"/>
        </w:rPr>
        <w:t>Društvo je u poslovnoj godini 201</w:t>
      </w:r>
      <w:r w:rsidR="00A053DC">
        <w:rPr>
          <w:rFonts w:ascii="Times New Roman" w:eastAsia="Times New Roman" w:hAnsi="Times New Roman" w:cs="Times New Roman"/>
          <w:sz w:val="24"/>
          <w:szCs w:val="24"/>
        </w:rPr>
        <w:t>8</w:t>
      </w:r>
      <w:r w:rsidRPr="002C15A8">
        <w:rPr>
          <w:rFonts w:ascii="Times New Roman" w:eastAsia="Times New Roman" w:hAnsi="Times New Roman" w:cs="Times New Roman"/>
          <w:sz w:val="24"/>
          <w:szCs w:val="24"/>
        </w:rPr>
        <w:t xml:space="preserve">. ostvarilo ukupne prihode u visini od </w:t>
      </w:r>
      <w:r w:rsidR="00A053DC">
        <w:rPr>
          <w:rFonts w:ascii="Times New Roman" w:eastAsia="Times New Roman" w:hAnsi="Times New Roman" w:cs="Times New Roman"/>
          <w:sz w:val="24"/>
          <w:szCs w:val="24"/>
        </w:rPr>
        <w:t>510.615</w:t>
      </w:r>
      <w:r w:rsidRPr="002C15A8">
        <w:rPr>
          <w:rFonts w:ascii="Times New Roman" w:eastAsia="Times New Roman" w:hAnsi="Times New Roman" w:cs="Times New Roman"/>
          <w:sz w:val="24"/>
          <w:szCs w:val="24"/>
        </w:rPr>
        <w:t xml:space="preserve"> kn.</w:t>
      </w:r>
    </w:p>
    <w:p w:rsidR="002C15A8" w:rsidRDefault="002B63EA"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2B63EA">
        <w:rPr>
          <w:rFonts w:ascii="Trebuchet MS" w:eastAsia="Times New Roman" w:hAnsi="Trebuchet MS" w:cs="Trebuchet MS"/>
          <w:b/>
          <w:bCs/>
          <w:i/>
          <w:noProof/>
          <w:sz w:val="24"/>
          <w:szCs w:val="24"/>
          <w:u w:val="single"/>
        </w:rPr>
        <w:drawing>
          <wp:inline distT="0" distB="0" distL="0" distR="0">
            <wp:extent cx="2743200" cy="1988820"/>
            <wp:effectExtent l="19050" t="0" r="0" b="0"/>
            <wp:docPr id="2"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6251" cy="1991032"/>
                    </a:xfrm>
                    <a:prstGeom prst="rect">
                      <a:avLst/>
                    </a:prstGeom>
                    <a:noFill/>
                    <a:ln>
                      <a:noFill/>
                    </a:ln>
                  </pic:spPr>
                </pic:pic>
              </a:graphicData>
            </a:graphic>
          </wp:inline>
        </w:drawing>
      </w:r>
    </w:p>
    <w:p w:rsidR="00A053DC" w:rsidRDefault="00A053DC"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p>
    <w:p w:rsidR="00D82E8A" w:rsidRDefault="00D82E8A"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p>
    <w:p w:rsidR="006A3852" w:rsidRPr="006A3852"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6A3852">
        <w:rPr>
          <w:rFonts w:ascii="Trebuchet MS" w:eastAsia="Times New Roman" w:hAnsi="Trebuchet MS" w:cs="Trebuchet MS"/>
          <w:b/>
          <w:bCs/>
          <w:i/>
          <w:sz w:val="24"/>
          <w:szCs w:val="24"/>
          <w:u w:val="single"/>
        </w:rPr>
        <w:t>Poslovni prihodi</w:t>
      </w:r>
    </w:p>
    <w:p w:rsidR="006A3852" w:rsidRPr="00AC3350"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p>
    <w:p w:rsidR="006A3852" w:rsidRPr="006A3852"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6A3852">
        <w:rPr>
          <w:rFonts w:ascii="Times New Roman" w:eastAsia="Times New Roman" w:hAnsi="Times New Roman" w:cs="Times New Roman"/>
          <w:sz w:val="24"/>
          <w:szCs w:val="24"/>
        </w:rPr>
        <w:t>Poslovni prihodi sastoje se od prihoda od prodaje, prihod na temelju uporabe vlastitih proizvoda i ostalih poslovnih prihoda.</w:t>
      </w:r>
    </w:p>
    <w:p w:rsidR="006A3852" w:rsidRPr="006A3852"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6A3852" w:rsidRPr="006A3852"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6A3852">
        <w:rPr>
          <w:rFonts w:ascii="Times New Roman" w:eastAsia="Times New Roman" w:hAnsi="Times New Roman" w:cs="Times New Roman"/>
          <w:sz w:val="24"/>
          <w:szCs w:val="24"/>
        </w:rPr>
        <w:t>Poslovni prihodi Društva u 201</w:t>
      </w:r>
      <w:r w:rsidR="002B63EA">
        <w:rPr>
          <w:rFonts w:ascii="Times New Roman" w:eastAsia="Times New Roman" w:hAnsi="Times New Roman" w:cs="Times New Roman"/>
          <w:sz w:val="24"/>
          <w:szCs w:val="24"/>
        </w:rPr>
        <w:t>8</w:t>
      </w:r>
      <w:r w:rsidRPr="006A3852">
        <w:rPr>
          <w:rFonts w:ascii="Times New Roman" w:eastAsia="Times New Roman" w:hAnsi="Times New Roman" w:cs="Times New Roman"/>
          <w:sz w:val="24"/>
          <w:szCs w:val="24"/>
        </w:rPr>
        <w:t xml:space="preserve">. godini ukupno su iznosili </w:t>
      </w:r>
      <w:r w:rsidR="002B63EA">
        <w:rPr>
          <w:rFonts w:ascii="Times New Roman" w:eastAsia="Times New Roman" w:hAnsi="Times New Roman" w:cs="Times New Roman"/>
          <w:sz w:val="24"/>
          <w:szCs w:val="24"/>
        </w:rPr>
        <w:t>510.615</w:t>
      </w:r>
      <w:r w:rsidRPr="006A3852">
        <w:rPr>
          <w:rFonts w:ascii="Times New Roman" w:eastAsia="Times New Roman" w:hAnsi="Times New Roman" w:cs="Times New Roman"/>
          <w:sz w:val="24"/>
          <w:szCs w:val="24"/>
        </w:rPr>
        <w:t xml:space="preserve"> kn.</w:t>
      </w:r>
    </w:p>
    <w:tbl>
      <w:tblPr>
        <w:tblW w:w="5923" w:type="dxa"/>
        <w:tblCellMar>
          <w:top w:w="15" w:type="dxa"/>
          <w:left w:w="15" w:type="dxa"/>
          <w:bottom w:w="15" w:type="dxa"/>
          <w:right w:w="15" w:type="dxa"/>
        </w:tblCellMar>
        <w:tblLook w:val="0000"/>
      </w:tblPr>
      <w:tblGrid>
        <w:gridCol w:w="2688"/>
        <w:gridCol w:w="1087"/>
        <w:gridCol w:w="1087"/>
        <w:gridCol w:w="1061"/>
      </w:tblGrid>
      <w:tr w:rsidR="006A3852" w:rsidRPr="00AC3350" w:rsidTr="00D82E8A">
        <w:trPr>
          <w:trHeight w:val="198"/>
        </w:trPr>
        <w:tc>
          <w:tcPr>
            <w:tcW w:w="0" w:type="auto"/>
            <w:shd w:val="clear" w:color="auto" w:fill="FFFFFF"/>
            <w:noWrap/>
            <w:tcMar>
              <w:top w:w="15" w:type="dxa"/>
              <w:left w:w="15"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p>
        </w:tc>
        <w:tc>
          <w:tcPr>
            <w:tcW w:w="963" w:type="dxa"/>
            <w:shd w:val="clear" w:color="auto" w:fill="FFFFFF"/>
            <w:noWrap/>
            <w:tcMar>
              <w:top w:w="15" w:type="dxa"/>
              <w:left w:w="15"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p>
        </w:tc>
      </w:tr>
      <w:tr w:rsidR="006A3852" w:rsidRPr="00AC3350" w:rsidTr="00D82E8A">
        <w:trPr>
          <w:trHeight w:val="395"/>
        </w:trPr>
        <w:tc>
          <w:tcPr>
            <w:tcW w:w="0" w:type="auto"/>
            <w:tcBorders>
              <w:top w:val="single" w:sz="6" w:space="0" w:color="7F7F7F"/>
              <w:left w:val="single" w:sz="6" w:space="0" w:color="7F7F7F"/>
              <w:bottom w:val="single" w:sz="6" w:space="0" w:color="7F7F7F"/>
              <w:right w:val="single" w:sz="6" w:space="0" w:color="7F7F7F"/>
            </w:tcBorders>
            <w:shd w:val="clear" w:color="auto" w:fill="CCECFF"/>
            <w:noWrap/>
            <w:tcMar>
              <w:top w:w="15" w:type="dxa"/>
              <w:left w:w="30"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Naziv pozicije</w:t>
            </w:r>
          </w:p>
        </w:tc>
        <w:tc>
          <w:tcPr>
            <w:tcW w:w="0" w:type="auto"/>
            <w:tcBorders>
              <w:top w:val="single" w:sz="6" w:space="0" w:color="7F7F7F"/>
              <w:left w:val="single" w:sz="6" w:space="0" w:color="7F7F7F"/>
              <w:bottom w:val="single" w:sz="6" w:space="0" w:color="7F7F7F"/>
              <w:right w:val="single" w:sz="6" w:space="0" w:color="7F7F7F"/>
            </w:tcBorders>
            <w:shd w:val="clear" w:color="auto" w:fill="CCECFF"/>
            <w:noWrap/>
            <w:tcMar>
              <w:top w:w="15" w:type="dxa"/>
              <w:left w:w="15" w:type="dxa"/>
              <w:bottom w:w="15" w:type="dxa"/>
              <w:right w:w="15" w:type="dxa"/>
            </w:tcMar>
            <w:vAlign w:val="center"/>
          </w:tcPr>
          <w:p w:rsidR="006A3852" w:rsidRPr="00AC3350" w:rsidRDefault="006A3852" w:rsidP="002B63EA">
            <w:pPr>
              <w:autoSpaceDE w:val="0"/>
              <w:autoSpaceDN w:val="0"/>
              <w:adjustRightInd w:val="0"/>
              <w:spacing w:after="0" w:line="240" w:lineRule="auto"/>
              <w:jc w:val="center"/>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201</w:t>
            </w:r>
            <w:r w:rsidR="002B63EA">
              <w:rPr>
                <w:rFonts w:ascii="Trebuchet MS" w:eastAsia="Times New Roman" w:hAnsi="Trebuchet MS" w:cs="Trebuchet MS"/>
                <w:b/>
                <w:bCs/>
                <w:color w:val="000000"/>
                <w:sz w:val="20"/>
                <w:szCs w:val="20"/>
                <w:shd w:val="clear" w:color="auto" w:fill="CCECFF"/>
              </w:rPr>
              <w:t>7</w:t>
            </w:r>
            <w:r w:rsidRPr="00AC3350">
              <w:rPr>
                <w:rFonts w:ascii="Trebuchet MS" w:eastAsia="Times New Roman" w:hAnsi="Trebuchet MS" w:cs="Trebuchet MS"/>
                <w:b/>
                <w:bCs/>
                <w:color w:val="000000"/>
                <w:sz w:val="20"/>
                <w:szCs w:val="20"/>
                <w:shd w:val="clear" w:color="auto" w:fill="CCECFF"/>
              </w:rPr>
              <w:t>.</w:t>
            </w:r>
          </w:p>
        </w:tc>
        <w:tc>
          <w:tcPr>
            <w:tcW w:w="0" w:type="auto"/>
            <w:tcBorders>
              <w:top w:val="single" w:sz="6" w:space="0" w:color="7F7F7F"/>
              <w:left w:val="single" w:sz="6" w:space="0" w:color="7F7F7F"/>
              <w:bottom w:val="single" w:sz="6" w:space="0" w:color="7F7F7F"/>
              <w:right w:val="single" w:sz="6" w:space="0" w:color="7F7F7F"/>
            </w:tcBorders>
            <w:shd w:val="clear" w:color="auto" w:fill="CCECFF"/>
            <w:noWrap/>
            <w:tcMar>
              <w:top w:w="15" w:type="dxa"/>
              <w:left w:w="15" w:type="dxa"/>
              <w:bottom w:w="15" w:type="dxa"/>
              <w:right w:w="15" w:type="dxa"/>
            </w:tcMar>
            <w:vAlign w:val="center"/>
          </w:tcPr>
          <w:p w:rsidR="006A3852" w:rsidRPr="00AC3350" w:rsidRDefault="006A3852" w:rsidP="002B63EA">
            <w:pPr>
              <w:autoSpaceDE w:val="0"/>
              <w:autoSpaceDN w:val="0"/>
              <w:adjustRightInd w:val="0"/>
              <w:spacing w:after="0" w:line="240" w:lineRule="auto"/>
              <w:jc w:val="center"/>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201</w:t>
            </w:r>
            <w:r w:rsidR="002B63EA">
              <w:rPr>
                <w:rFonts w:ascii="Trebuchet MS" w:eastAsia="Times New Roman" w:hAnsi="Trebuchet MS" w:cs="Trebuchet MS"/>
                <w:b/>
                <w:bCs/>
                <w:color w:val="000000"/>
                <w:sz w:val="20"/>
                <w:szCs w:val="20"/>
                <w:shd w:val="clear" w:color="auto" w:fill="CCECFF"/>
              </w:rPr>
              <w:t>8</w:t>
            </w:r>
            <w:r w:rsidRPr="00AC3350">
              <w:rPr>
                <w:rFonts w:ascii="Trebuchet MS" w:eastAsia="Times New Roman" w:hAnsi="Trebuchet MS" w:cs="Trebuchet MS"/>
                <w:b/>
                <w:bCs/>
                <w:color w:val="000000"/>
                <w:sz w:val="20"/>
                <w:szCs w:val="20"/>
                <w:shd w:val="clear" w:color="auto" w:fill="CCECFF"/>
              </w:rPr>
              <w:t>.</w:t>
            </w:r>
          </w:p>
        </w:tc>
        <w:tc>
          <w:tcPr>
            <w:tcW w:w="963" w:type="dxa"/>
            <w:tcBorders>
              <w:top w:val="single" w:sz="6" w:space="0" w:color="7F7F7F"/>
              <w:left w:val="single" w:sz="6" w:space="0" w:color="7F7F7F"/>
              <w:bottom w:val="single" w:sz="6" w:space="0" w:color="7F7F7F"/>
              <w:right w:val="single" w:sz="6" w:space="0" w:color="7F7F7F"/>
            </w:tcBorders>
            <w:shd w:val="clear" w:color="auto" w:fill="CCECFF"/>
            <w:tcMar>
              <w:top w:w="15" w:type="dxa"/>
              <w:left w:w="30" w:type="dxa"/>
              <w:bottom w:w="15" w:type="dxa"/>
              <w:right w:w="15" w:type="dxa"/>
            </w:tcMar>
            <w:vAlign w:val="bottom"/>
          </w:tcPr>
          <w:p w:rsidR="006A3852" w:rsidRPr="00AC3350" w:rsidRDefault="006A3852" w:rsidP="002B63E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 xml:space="preserve">Indeks </w:t>
            </w:r>
            <w:r w:rsidRPr="00AC3350">
              <w:rPr>
                <w:rFonts w:ascii="Trebuchet MS" w:eastAsia="Times New Roman" w:hAnsi="Trebuchet MS" w:cs="Trebuchet MS"/>
                <w:b/>
                <w:bCs/>
                <w:color w:val="000000"/>
                <w:sz w:val="20"/>
                <w:szCs w:val="20"/>
                <w:shd w:val="clear" w:color="auto" w:fill="CCECFF"/>
              </w:rPr>
              <w:br/>
              <w:t>201</w:t>
            </w:r>
            <w:r w:rsidR="002B63EA">
              <w:rPr>
                <w:rFonts w:ascii="Trebuchet MS" w:eastAsia="Times New Roman" w:hAnsi="Trebuchet MS" w:cs="Trebuchet MS"/>
                <w:b/>
                <w:bCs/>
                <w:color w:val="000000"/>
                <w:sz w:val="20"/>
                <w:szCs w:val="20"/>
                <w:shd w:val="clear" w:color="auto" w:fill="CCECFF"/>
              </w:rPr>
              <w:t>8</w:t>
            </w:r>
            <w:r w:rsidRPr="00AC3350">
              <w:rPr>
                <w:rFonts w:ascii="Trebuchet MS" w:eastAsia="Times New Roman" w:hAnsi="Trebuchet MS" w:cs="Trebuchet MS"/>
                <w:b/>
                <w:bCs/>
                <w:color w:val="000000"/>
                <w:sz w:val="20"/>
                <w:szCs w:val="20"/>
                <w:shd w:val="clear" w:color="auto" w:fill="CCECFF"/>
              </w:rPr>
              <w:t>/201</w:t>
            </w:r>
            <w:r w:rsidR="002B63EA">
              <w:rPr>
                <w:rFonts w:ascii="Trebuchet MS" w:eastAsia="Times New Roman" w:hAnsi="Trebuchet MS" w:cs="Trebuchet MS"/>
                <w:b/>
                <w:bCs/>
                <w:color w:val="000000"/>
                <w:sz w:val="20"/>
                <w:szCs w:val="20"/>
                <w:shd w:val="clear" w:color="auto" w:fill="CCECFF"/>
              </w:rPr>
              <w:t>7</w:t>
            </w:r>
          </w:p>
        </w:tc>
      </w:tr>
      <w:tr w:rsidR="006A3852" w:rsidRPr="00AC3350" w:rsidTr="00D82E8A">
        <w:trPr>
          <w:trHeight w:val="395"/>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Prihodi od prodaje s </w:t>
            </w:r>
            <w:r w:rsidRPr="00AC3350">
              <w:rPr>
                <w:rFonts w:ascii="Trebuchet MS" w:eastAsia="Times New Roman" w:hAnsi="Trebuchet MS" w:cs="Trebuchet MS"/>
                <w:color w:val="000000"/>
                <w:sz w:val="20"/>
                <w:szCs w:val="20"/>
                <w:shd w:val="clear" w:color="auto" w:fill="FFFFFF"/>
              </w:rPr>
              <w:br/>
              <w:t>poduzetnicima unutar grupe</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963"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p>
        </w:tc>
      </w:tr>
      <w:tr w:rsidR="006A3852" w:rsidRPr="00AC3350" w:rsidTr="00D82E8A">
        <w:trPr>
          <w:trHeight w:val="198"/>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Prihodi od prodaje</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2B63EA"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403.927</w:t>
            </w:r>
            <w:r w:rsidR="006A3852"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2B63EA"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510.615</w:t>
            </w:r>
            <w:r w:rsidR="006A3852" w:rsidRPr="00AC3350">
              <w:rPr>
                <w:rFonts w:ascii="Trebuchet MS" w:eastAsia="Times New Roman" w:hAnsi="Trebuchet MS" w:cs="Trebuchet MS"/>
                <w:color w:val="000000"/>
                <w:sz w:val="20"/>
                <w:szCs w:val="20"/>
                <w:shd w:val="clear" w:color="auto" w:fill="FFFFFF"/>
              </w:rPr>
              <w:t xml:space="preserve"> kn </w:t>
            </w:r>
          </w:p>
        </w:tc>
        <w:tc>
          <w:tcPr>
            <w:tcW w:w="963"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2B63EA"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126,41</w:t>
            </w:r>
          </w:p>
        </w:tc>
      </w:tr>
      <w:tr w:rsidR="006A3852" w:rsidRPr="00AC3350" w:rsidTr="00D82E8A">
        <w:trPr>
          <w:trHeight w:val="593"/>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Prihodi na temelju upotrebe </w:t>
            </w:r>
            <w:r w:rsidRPr="00AC3350">
              <w:rPr>
                <w:rFonts w:ascii="Trebuchet MS" w:eastAsia="Times New Roman" w:hAnsi="Trebuchet MS" w:cs="Trebuchet MS"/>
                <w:color w:val="000000"/>
                <w:sz w:val="20"/>
                <w:szCs w:val="20"/>
                <w:shd w:val="clear" w:color="auto" w:fill="FFFFFF"/>
              </w:rPr>
              <w:br/>
              <w:t xml:space="preserve">vlastitih proizvoda, robe i </w:t>
            </w:r>
            <w:r w:rsidRPr="00AC3350">
              <w:rPr>
                <w:rFonts w:ascii="Trebuchet MS" w:eastAsia="Times New Roman" w:hAnsi="Trebuchet MS" w:cs="Trebuchet MS"/>
                <w:color w:val="000000"/>
                <w:sz w:val="20"/>
                <w:szCs w:val="20"/>
                <w:shd w:val="clear" w:color="auto" w:fill="FFFFFF"/>
              </w:rPr>
              <w:br/>
              <w:t>usluga</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963"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p>
        </w:tc>
      </w:tr>
      <w:tr w:rsidR="006A3852" w:rsidRPr="00AC3350" w:rsidTr="00D82E8A">
        <w:trPr>
          <w:trHeight w:val="395"/>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Ostali poslovni prihodi s </w:t>
            </w:r>
            <w:r w:rsidRPr="00AC3350">
              <w:rPr>
                <w:rFonts w:ascii="Trebuchet MS" w:eastAsia="Times New Roman" w:hAnsi="Trebuchet MS" w:cs="Trebuchet MS"/>
                <w:color w:val="000000"/>
                <w:sz w:val="20"/>
                <w:szCs w:val="20"/>
                <w:shd w:val="clear" w:color="auto" w:fill="FFFFFF"/>
              </w:rPr>
              <w:br/>
              <w:t>poduzetnicima unutar grupe</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963"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p>
        </w:tc>
      </w:tr>
      <w:tr w:rsidR="006A3852" w:rsidRPr="00AC3350" w:rsidTr="00D82E8A">
        <w:trPr>
          <w:trHeight w:val="207"/>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Ostali poslovni prihodi</w:t>
            </w:r>
          </w:p>
        </w:tc>
        <w:tc>
          <w:tcPr>
            <w:tcW w:w="0" w:type="auto"/>
            <w:tcBorders>
              <w:top w:val="single" w:sz="6" w:space="0" w:color="7F7F7F"/>
              <w:left w:val="single" w:sz="6" w:space="0" w:color="7F7F7F"/>
              <w:bottom w:val="double" w:sz="18" w:space="0" w:color="2E75B6"/>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double" w:sz="18" w:space="0" w:color="2E75B6"/>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963"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p>
        </w:tc>
      </w:tr>
      <w:tr w:rsidR="006A3852" w:rsidRPr="00AC3350" w:rsidTr="00D82E8A">
        <w:trPr>
          <w:trHeight w:val="217"/>
        </w:trPr>
        <w:tc>
          <w:tcPr>
            <w:tcW w:w="0" w:type="auto"/>
            <w:tcBorders>
              <w:top w:val="double" w:sz="18" w:space="0" w:color="2E75B6"/>
              <w:left w:val="single" w:sz="6" w:space="0" w:color="7F7F7F"/>
              <w:bottom w:val="single" w:sz="6" w:space="0" w:color="7F7F7F"/>
              <w:right w:val="single" w:sz="6" w:space="0" w:color="7F7F7F"/>
            </w:tcBorders>
            <w:shd w:val="clear" w:color="auto" w:fill="FFFFFF"/>
            <w:tcMar>
              <w:top w:w="15" w:type="dxa"/>
              <w:left w:w="15" w:type="dxa"/>
              <w:bottom w:w="15" w:type="dxa"/>
              <w:right w:w="60" w:type="dxa"/>
            </w:tcMar>
            <w:vAlign w:val="bottom"/>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UKUPNO</w:t>
            </w:r>
          </w:p>
        </w:tc>
        <w:tc>
          <w:tcPr>
            <w:tcW w:w="0" w:type="auto"/>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bottom"/>
          </w:tcPr>
          <w:p w:rsidR="006A3852" w:rsidRPr="00AC3350" w:rsidRDefault="002B63EA"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403.927</w:t>
            </w:r>
            <w:r w:rsidR="006A3852"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bottom"/>
          </w:tcPr>
          <w:p w:rsidR="006A3852" w:rsidRPr="00AC3350" w:rsidRDefault="002B63EA"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510.615</w:t>
            </w:r>
            <w:r w:rsidR="006A3852" w:rsidRPr="00AC3350">
              <w:rPr>
                <w:rFonts w:ascii="Trebuchet MS" w:eastAsia="Times New Roman" w:hAnsi="Trebuchet MS" w:cs="Trebuchet MS"/>
                <w:color w:val="000000"/>
                <w:sz w:val="20"/>
                <w:szCs w:val="20"/>
                <w:shd w:val="clear" w:color="auto" w:fill="FFFFFF"/>
              </w:rPr>
              <w:t xml:space="preserve"> kn </w:t>
            </w:r>
          </w:p>
        </w:tc>
        <w:tc>
          <w:tcPr>
            <w:tcW w:w="963" w:type="dxa"/>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p>
        </w:tc>
      </w:tr>
    </w:tbl>
    <w:p w:rsidR="00D82E8A" w:rsidRDefault="00D82E8A" w:rsidP="006A3852">
      <w:pPr>
        <w:autoSpaceDE w:val="0"/>
        <w:autoSpaceDN w:val="0"/>
        <w:adjustRightInd w:val="0"/>
        <w:spacing w:after="0" w:line="240" w:lineRule="auto"/>
        <w:jc w:val="both"/>
        <w:rPr>
          <w:rFonts w:ascii="Times New Roman" w:hAnsi="Times New Roman" w:cs="Times New Roman"/>
          <w:b/>
          <w:sz w:val="20"/>
          <w:szCs w:val="20"/>
          <w:u w:val="single"/>
        </w:rPr>
      </w:pPr>
    </w:p>
    <w:p w:rsidR="00D82E8A" w:rsidRDefault="00D82E8A" w:rsidP="006A3852">
      <w:pPr>
        <w:autoSpaceDE w:val="0"/>
        <w:autoSpaceDN w:val="0"/>
        <w:adjustRightInd w:val="0"/>
        <w:spacing w:after="0" w:line="240" w:lineRule="auto"/>
        <w:jc w:val="both"/>
        <w:rPr>
          <w:rFonts w:ascii="Trebuchet MS" w:eastAsia="Times New Roman" w:hAnsi="Trebuchet MS" w:cs="Trebuchet MS"/>
          <w:b/>
          <w:bCs/>
          <w:i/>
          <w:sz w:val="24"/>
          <w:szCs w:val="24"/>
          <w:u w:val="single"/>
        </w:rPr>
      </w:pPr>
      <w:r w:rsidRPr="00D82E8A">
        <w:rPr>
          <w:rFonts w:ascii="Trebuchet MS" w:eastAsia="Times New Roman" w:hAnsi="Trebuchet MS" w:cs="Trebuchet MS"/>
          <w:b/>
          <w:bCs/>
          <w:i/>
          <w:noProof/>
          <w:sz w:val="24"/>
          <w:szCs w:val="24"/>
          <w:u w:val="single"/>
        </w:rPr>
        <w:lastRenderedPageBreak/>
        <w:drawing>
          <wp:inline distT="0" distB="0" distL="0" distR="0">
            <wp:extent cx="3695700" cy="2307529"/>
            <wp:effectExtent l="19050" t="0" r="0" b="0"/>
            <wp:docPr id="3"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95700" cy="2307529"/>
                    </a:xfrm>
                    <a:prstGeom prst="rect">
                      <a:avLst/>
                    </a:prstGeom>
                    <a:noFill/>
                    <a:ln>
                      <a:noFill/>
                    </a:ln>
                  </pic:spPr>
                </pic:pic>
              </a:graphicData>
            </a:graphic>
          </wp:inline>
        </w:drawing>
      </w:r>
    </w:p>
    <w:p w:rsidR="00D82E8A" w:rsidRDefault="00D82E8A" w:rsidP="006A3852">
      <w:pPr>
        <w:autoSpaceDE w:val="0"/>
        <w:autoSpaceDN w:val="0"/>
        <w:adjustRightInd w:val="0"/>
        <w:spacing w:after="0" w:line="240" w:lineRule="auto"/>
        <w:jc w:val="both"/>
        <w:rPr>
          <w:rFonts w:ascii="Trebuchet MS" w:eastAsia="Times New Roman" w:hAnsi="Trebuchet MS" w:cs="Trebuchet MS"/>
          <w:b/>
          <w:bCs/>
          <w:i/>
          <w:sz w:val="24"/>
          <w:szCs w:val="24"/>
          <w:u w:val="single"/>
        </w:rPr>
      </w:pPr>
    </w:p>
    <w:p w:rsidR="00D82E8A" w:rsidRDefault="00D82E8A" w:rsidP="006A3852">
      <w:pPr>
        <w:autoSpaceDE w:val="0"/>
        <w:autoSpaceDN w:val="0"/>
        <w:adjustRightInd w:val="0"/>
        <w:spacing w:after="0" w:line="240" w:lineRule="auto"/>
        <w:jc w:val="both"/>
        <w:rPr>
          <w:rFonts w:ascii="Trebuchet MS" w:eastAsia="Times New Roman" w:hAnsi="Trebuchet MS" w:cs="Trebuchet MS"/>
          <w:b/>
          <w:bCs/>
          <w:i/>
          <w:sz w:val="24"/>
          <w:szCs w:val="24"/>
          <w:u w:val="single"/>
        </w:rPr>
      </w:pPr>
    </w:p>
    <w:p w:rsidR="006A3852" w:rsidRPr="006A3852" w:rsidRDefault="006A3852" w:rsidP="006A3852">
      <w:pPr>
        <w:autoSpaceDE w:val="0"/>
        <w:autoSpaceDN w:val="0"/>
        <w:adjustRightInd w:val="0"/>
        <w:spacing w:after="0" w:line="240" w:lineRule="auto"/>
        <w:jc w:val="both"/>
        <w:rPr>
          <w:rFonts w:ascii="Trebuchet MS" w:eastAsia="Times New Roman" w:hAnsi="Trebuchet MS" w:cs="Trebuchet MS"/>
          <w:b/>
          <w:bCs/>
          <w:i/>
          <w:sz w:val="24"/>
          <w:szCs w:val="24"/>
          <w:u w:val="single"/>
        </w:rPr>
      </w:pPr>
      <w:r w:rsidRPr="006A3852">
        <w:rPr>
          <w:rFonts w:ascii="Trebuchet MS" w:eastAsia="Times New Roman" w:hAnsi="Trebuchet MS" w:cs="Trebuchet MS"/>
          <w:b/>
          <w:bCs/>
          <w:i/>
          <w:sz w:val="24"/>
          <w:szCs w:val="24"/>
          <w:u w:val="single"/>
        </w:rPr>
        <w:t>Prihodi od prodaje</w:t>
      </w:r>
    </w:p>
    <w:p w:rsidR="006A3852" w:rsidRPr="009069A0"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iCs/>
          <w:color w:val="808080"/>
          <w:sz w:val="20"/>
          <w:szCs w:val="20"/>
          <w:u w:val="single"/>
        </w:rPr>
      </w:pPr>
    </w:p>
    <w:p w:rsidR="006A3852" w:rsidRPr="006A3852"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6A3852">
        <w:rPr>
          <w:rFonts w:ascii="Times New Roman" w:eastAsia="Times New Roman" w:hAnsi="Times New Roman" w:cs="Times New Roman"/>
          <w:sz w:val="24"/>
          <w:szCs w:val="24"/>
        </w:rPr>
        <w:t>Prema odredbama Zakona o računovodstvu iznos bruto nastalih prihoda s osnove otuđenja dugotrajne imovine u godinama koje su prethodile 201</w:t>
      </w:r>
      <w:r w:rsidR="002B63EA">
        <w:rPr>
          <w:rFonts w:ascii="Times New Roman" w:eastAsia="Times New Roman" w:hAnsi="Times New Roman" w:cs="Times New Roman"/>
          <w:sz w:val="24"/>
          <w:szCs w:val="24"/>
        </w:rPr>
        <w:t>8</w:t>
      </w:r>
      <w:r w:rsidRPr="006A3852">
        <w:rPr>
          <w:rFonts w:ascii="Times New Roman" w:eastAsia="Times New Roman" w:hAnsi="Times New Roman" w:cs="Times New Roman"/>
          <w:sz w:val="24"/>
          <w:szCs w:val="24"/>
        </w:rPr>
        <w:t>. godini iskazivao se na poziciji izvanrednih prihoda, a od 201</w:t>
      </w:r>
      <w:r w:rsidR="002B63EA">
        <w:rPr>
          <w:rFonts w:ascii="Times New Roman" w:eastAsia="Times New Roman" w:hAnsi="Times New Roman" w:cs="Times New Roman"/>
          <w:sz w:val="24"/>
          <w:szCs w:val="24"/>
        </w:rPr>
        <w:t>8</w:t>
      </w:r>
      <w:r w:rsidRPr="006A3852">
        <w:rPr>
          <w:rFonts w:ascii="Times New Roman" w:eastAsia="Times New Roman" w:hAnsi="Times New Roman" w:cs="Times New Roman"/>
          <w:sz w:val="24"/>
          <w:szCs w:val="24"/>
        </w:rPr>
        <w:t>. godine iskazuje se na poziciji prihoda od prodaje.</w:t>
      </w:r>
    </w:p>
    <w:p w:rsidR="006A3852" w:rsidRPr="006A3852"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6A3852" w:rsidRPr="006A3852"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6A3852">
        <w:rPr>
          <w:rFonts w:ascii="Times New Roman" w:eastAsia="Times New Roman" w:hAnsi="Times New Roman" w:cs="Times New Roman"/>
          <w:sz w:val="24"/>
          <w:szCs w:val="24"/>
        </w:rPr>
        <w:t>Društvo je u poslovnoj godini 201</w:t>
      </w:r>
      <w:r w:rsidR="002B63EA">
        <w:rPr>
          <w:rFonts w:ascii="Times New Roman" w:eastAsia="Times New Roman" w:hAnsi="Times New Roman" w:cs="Times New Roman"/>
          <w:sz w:val="24"/>
          <w:szCs w:val="24"/>
        </w:rPr>
        <w:t>8</w:t>
      </w:r>
      <w:r w:rsidRPr="006A3852">
        <w:rPr>
          <w:rFonts w:ascii="Times New Roman" w:eastAsia="Times New Roman" w:hAnsi="Times New Roman" w:cs="Times New Roman"/>
          <w:sz w:val="24"/>
          <w:szCs w:val="24"/>
        </w:rPr>
        <w:t xml:space="preserve">. ostvarilo prihode od prodaje u visini od </w:t>
      </w:r>
      <w:r w:rsidR="002B63EA">
        <w:rPr>
          <w:rFonts w:ascii="Times New Roman" w:eastAsia="Times New Roman" w:hAnsi="Times New Roman" w:cs="Times New Roman"/>
          <w:sz w:val="24"/>
          <w:szCs w:val="24"/>
        </w:rPr>
        <w:t>510.615</w:t>
      </w:r>
      <w:r w:rsidRPr="006A3852">
        <w:rPr>
          <w:rFonts w:ascii="Times New Roman" w:eastAsia="Times New Roman" w:hAnsi="Times New Roman" w:cs="Times New Roman"/>
          <w:sz w:val="24"/>
          <w:szCs w:val="24"/>
        </w:rPr>
        <w:t xml:space="preserve">  kn.</w:t>
      </w:r>
    </w:p>
    <w:tbl>
      <w:tblPr>
        <w:tblW w:w="5877" w:type="dxa"/>
        <w:tblCellMar>
          <w:top w:w="15" w:type="dxa"/>
          <w:left w:w="15" w:type="dxa"/>
          <w:bottom w:w="15" w:type="dxa"/>
          <w:right w:w="15" w:type="dxa"/>
        </w:tblCellMar>
        <w:tblLook w:val="0000"/>
      </w:tblPr>
      <w:tblGrid>
        <w:gridCol w:w="2642"/>
        <w:gridCol w:w="1074"/>
        <w:gridCol w:w="1074"/>
        <w:gridCol w:w="1087"/>
      </w:tblGrid>
      <w:tr w:rsidR="006A3852" w:rsidRPr="00AC3350" w:rsidTr="00D82E8A">
        <w:trPr>
          <w:trHeight w:val="252"/>
        </w:trPr>
        <w:tc>
          <w:tcPr>
            <w:tcW w:w="0" w:type="auto"/>
            <w:shd w:val="clear" w:color="auto" w:fill="FFFFFF"/>
            <w:noWrap/>
            <w:tcMar>
              <w:top w:w="15" w:type="dxa"/>
              <w:left w:w="15"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p>
        </w:tc>
      </w:tr>
      <w:tr w:rsidR="006A3852" w:rsidRPr="00AC3350" w:rsidTr="00D82E8A">
        <w:trPr>
          <w:trHeight w:val="505"/>
        </w:trPr>
        <w:tc>
          <w:tcPr>
            <w:tcW w:w="0" w:type="auto"/>
            <w:tcBorders>
              <w:top w:val="single" w:sz="6" w:space="0" w:color="7F7F7F"/>
              <w:left w:val="single" w:sz="6" w:space="0" w:color="7F7F7F"/>
              <w:bottom w:val="single" w:sz="6" w:space="0" w:color="7F7F7F"/>
              <w:right w:val="single" w:sz="6" w:space="0" w:color="7F7F7F"/>
            </w:tcBorders>
            <w:shd w:val="clear" w:color="auto" w:fill="CCECFF"/>
            <w:noWrap/>
            <w:tcMar>
              <w:top w:w="15" w:type="dxa"/>
              <w:left w:w="30"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Naziv pozicije</w:t>
            </w:r>
          </w:p>
        </w:tc>
        <w:tc>
          <w:tcPr>
            <w:tcW w:w="0" w:type="auto"/>
            <w:tcBorders>
              <w:top w:val="single" w:sz="6" w:space="0" w:color="7F7F7F"/>
              <w:left w:val="single" w:sz="6" w:space="0" w:color="7F7F7F"/>
              <w:bottom w:val="single" w:sz="6" w:space="0" w:color="7F7F7F"/>
              <w:right w:val="single" w:sz="6" w:space="0" w:color="7F7F7F"/>
            </w:tcBorders>
            <w:shd w:val="clear" w:color="auto" w:fill="CCECFF"/>
            <w:noWrap/>
            <w:tcMar>
              <w:top w:w="15" w:type="dxa"/>
              <w:left w:w="15" w:type="dxa"/>
              <w:bottom w:w="15" w:type="dxa"/>
              <w:right w:w="15" w:type="dxa"/>
            </w:tcMar>
            <w:vAlign w:val="center"/>
          </w:tcPr>
          <w:p w:rsidR="006A3852" w:rsidRPr="00AC3350" w:rsidRDefault="006A3852" w:rsidP="002B63EA">
            <w:pPr>
              <w:autoSpaceDE w:val="0"/>
              <w:autoSpaceDN w:val="0"/>
              <w:adjustRightInd w:val="0"/>
              <w:spacing w:after="0" w:line="240" w:lineRule="auto"/>
              <w:jc w:val="center"/>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201</w:t>
            </w:r>
            <w:r w:rsidR="002B63EA">
              <w:rPr>
                <w:rFonts w:ascii="Trebuchet MS" w:eastAsia="Times New Roman" w:hAnsi="Trebuchet MS" w:cs="Trebuchet MS"/>
                <w:b/>
                <w:bCs/>
                <w:color w:val="000000"/>
                <w:sz w:val="20"/>
                <w:szCs w:val="20"/>
                <w:shd w:val="clear" w:color="auto" w:fill="CCECFF"/>
              </w:rPr>
              <w:t>7</w:t>
            </w:r>
            <w:r w:rsidRPr="00AC3350">
              <w:rPr>
                <w:rFonts w:ascii="Trebuchet MS" w:eastAsia="Times New Roman" w:hAnsi="Trebuchet MS" w:cs="Trebuchet MS"/>
                <w:b/>
                <w:bCs/>
                <w:color w:val="000000"/>
                <w:sz w:val="20"/>
                <w:szCs w:val="20"/>
                <w:shd w:val="clear" w:color="auto" w:fill="CCECFF"/>
              </w:rPr>
              <w:t>.</w:t>
            </w:r>
          </w:p>
        </w:tc>
        <w:tc>
          <w:tcPr>
            <w:tcW w:w="0" w:type="auto"/>
            <w:tcBorders>
              <w:top w:val="single" w:sz="6" w:space="0" w:color="7F7F7F"/>
              <w:left w:val="single" w:sz="6" w:space="0" w:color="7F7F7F"/>
              <w:bottom w:val="single" w:sz="6" w:space="0" w:color="7F7F7F"/>
              <w:right w:val="single" w:sz="6" w:space="0" w:color="7F7F7F"/>
            </w:tcBorders>
            <w:shd w:val="clear" w:color="auto" w:fill="CCECFF"/>
            <w:noWrap/>
            <w:tcMar>
              <w:top w:w="15" w:type="dxa"/>
              <w:left w:w="15" w:type="dxa"/>
              <w:bottom w:w="15" w:type="dxa"/>
              <w:right w:w="15" w:type="dxa"/>
            </w:tcMar>
            <w:vAlign w:val="center"/>
          </w:tcPr>
          <w:p w:rsidR="006A3852" w:rsidRPr="00AC3350" w:rsidRDefault="006A3852" w:rsidP="002B63EA">
            <w:pPr>
              <w:autoSpaceDE w:val="0"/>
              <w:autoSpaceDN w:val="0"/>
              <w:adjustRightInd w:val="0"/>
              <w:spacing w:after="0" w:line="240" w:lineRule="auto"/>
              <w:jc w:val="center"/>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201</w:t>
            </w:r>
            <w:r w:rsidR="002B63EA">
              <w:rPr>
                <w:rFonts w:ascii="Trebuchet MS" w:eastAsia="Times New Roman" w:hAnsi="Trebuchet MS" w:cs="Trebuchet MS"/>
                <w:b/>
                <w:bCs/>
                <w:color w:val="000000"/>
                <w:sz w:val="20"/>
                <w:szCs w:val="20"/>
                <w:shd w:val="clear" w:color="auto" w:fill="CCECFF"/>
              </w:rPr>
              <w:t>8</w:t>
            </w:r>
            <w:r w:rsidRPr="00AC3350">
              <w:rPr>
                <w:rFonts w:ascii="Trebuchet MS" w:eastAsia="Times New Roman" w:hAnsi="Trebuchet MS" w:cs="Trebuchet MS"/>
                <w:b/>
                <w:bCs/>
                <w:color w:val="000000"/>
                <w:sz w:val="20"/>
                <w:szCs w:val="20"/>
                <w:shd w:val="clear" w:color="auto" w:fill="CCECFF"/>
              </w:rPr>
              <w:t>.</w:t>
            </w:r>
          </w:p>
        </w:tc>
        <w:tc>
          <w:tcPr>
            <w:tcW w:w="0" w:type="auto"/>
            <w:tcBorders>
              <w:top w:val="single" w:sz="6" w:space="0" w:color="7F7F7F"/>
              <w:left w:val="single" w:sz="6" w:space="0" w:color="7F7F7F"/>
              <w:bottom w:val="single" w:sz="6" w:space="0" w:color="7F7F7F"/>
              <w:right w:val="single" w:sz="6" w:space="0" w:color="7F7F7F"/>
            </w:tcBorders>
            <w:shd w:val="clear" w:color="auto" w:fill="CCECFF"/>
            <w:tcMar>
              <w:top w:w="15" w:type="dxa"/>
              <w:left w:w="30" w:type="dxa"/>
              <w:bottom w:w="15" w:type="dxa"/>
              <w:right w:w="15" w:type="dxa"/>
            </w:tcMar>
            <w:vAlign w:val="bottom"/>
          </w:tcPr>
          <w:p w:rsidR="006A3852" w:rsidRPr="00AC3350" w:rsidRDefault="006A3852" w:rsidP="002B63E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 xml:space="preserve">Indeks </w:t>
            </w:r>
            <w:r w:rsidRPr="00AC3350">
              <w:rPr>
                <w:rFonts w:ascii="Trebuchet MS" w:eastAsia="Times New Roman" w:hAnsi="Trebuchet MS" w:cs="Trebuchet MS"/>
                <w:b/>
                <w:bCs/>
                <w:color w:val="000000"/>
                <w:sz w:val="20"/>
                <w:szCs w:val="20"/>
                <w:shd w:val="clear" w:color="auto" w:fill="CCECFF"/>
              </w:rPr>
              <w:br/>
              <w:t>201</w:t>
            </w:r>
            <w:r w:rsidR="002B63EA">
              <w:rPr>
                <w:rFonts w:ascii="Trebuchet MS" w:eastAsia="Times New Roman" w:hAnsi="Trebuchet MS" w:cs="Trebuchet MS"/>
                <w:b/>
                <w:bCs/>
                <w:color w:val="000000"/>
                <w:sz w:val="20"/>
                <w:szCs w:val="20"/>
                <w:shd w:val="clear" w:color="auto" w:fill="CCECFF"/>
              </w:rPr>
              <w:t>8</w:t>
            </w:r>
            <w:r w:rsidRPr="00AC3350">
              <w:rPr>
                <w:rFonts w:ascii="Trebuchet MS" w:eastAsia="Times New Roman" w:hAnsi="Trebuchet MS" w:cs="Trebuchet MS"/>
                <w:b/>
                <w:bCs/>
                <w:color w:val="000000"/>
                <w:sz w:val="20"/>
                <w:szCs w:val="20"/>
                <w:shd w:val="clear" w:color="auto" w:fill="CCECFF"/>
              </w:rPr>
              <w:t>/201</w:t>
            </w:r>
            <w:r w:rsidR="002B63EA">
              <w:rPr>
                <w:rFonts w:ascii="Trebuchet MS" w:eastAsia="Times New Roman" w:hAnsi="Trebuchet MS" w:cs="Trebuchet MS"/>
                <w:b/>
                <w:bCs/>
                <w:color w:val="000000"/>
                <w:sz w:val="20"/>
                <w:szCs w:val="20"/>
                <w:shd w:val="clear" w:color="auto" w:fill="CCECFF"/>
              </w:rPr>
              <w:t>7</w:t>
            </w:r>
          </w:p>
        </w:tc>
      </w:tr>
      <w:tr w:rsidR="006A3852" w:rsidRPr="00AC3350" w:rsidTr="00D82E8A">
        <w:trPr>
          <w:trHeight w:val="505"/>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Prihodi od prodaje s </w:t>
            </w:r>
            <w:r w:rsidRPr="00AC3350">
              <w:rPr>
                <w:rFonts w:ascii="Trebuchet MS" w:eastAsia="Times New Roman" w:hAnsi="Trebuchet MS" w:cs="Trebuchet MS"/>
                <w:color w:val="000000"/>
                <w:sz w:val="20"/>
                <w:szCs w:val="20"/>
                <w:shd w:val="clear" w:color="auto" w:fill="FFFFFF"/>
              </w:rPr>
              <w:br/>
              <w:t>poduzetnicima unutar grupe</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p>
        </w:tc>
      </w:tr>
      <w:tr w:rsidR="006A3852" w:rsidRPr="00AC3350" w:rsidTr="00D82E8A">
        <w:trPr>
          <w:trHeight w:val="277"/>
        </w:trPr>
        <w:tc>
          <w:tcPr>
            <w:tcW w:w="0" w:type="auto"/>
            <w:tcBorders>
              <w:top w:val="single" w:sz="6" w:space="0" w:color="7F7F7F"/>
              <w:left w:val="single" w:sz="6" w:space="0" w:color="7F7F7F"/>
              <w:bottom w:val="double" w:sz="18" w:space="0" w:color="2E75B6"/>
              <w:right w:val="single" w:sz="6" w:space="0" w:color="7F7F7F"/>
            </w:tcBorders>
            <w:shd w:val="clear" w:color="auto" w:fill="FFFFFF"/>
            <w:tcMar>
              <w:top w:w="15" w:type="dxa"/>
              <w:left w:w="30"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Prihodi od prodaje</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2B63EA"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403.927</w:t>
            </w:r>
            <w:r w:rsidR="006A3852"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2B63EA"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510.615</w:t>
            </w:r>
            <w:r w:rsidR="006A3852"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2B63EA"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126,41</w:t>
            </w:r>
          </w:p>
        </w:tc>
      </w:tr>
      <w:tr w:rsidR="006A3852" w:rsidRPr="00AC3350" w:rsidTr="00D82E8A">
        <w:trPr>
          <w:trHeight w:val="277"/>
        </w:trPr>
        <w:tc>
          <w:tcPr>
            <w:tcW w:w="0" w:type="auto"/>
            <w:tcBorders>
              <w:top w:val="double" w:sz="18" w:space="0" w:color="2E75B6"/>
              <w:left w:val="single" w:sz="6" w:space="0" w:color="7F7F7F"/>
              <w:bottom w:val="single" w:sz="6" w:space="0" w:color="7F7F7F"/>
              <w:right w:val="single" w:sz="6" w:space="0" w:color="7F7F7F"/>
            </w:tcBorders>
            <w:shd w:val="clear" w:color="auto" w:fill="FFFFFF"/>
            <w:tcMar>
              <w:top w:w="15" w:type="dxa"/>
              <w:left w:w="15" w:type="dxa"/>
              <w:bottom w:w="15" w:type="dxa"/>
              <w:right w:w="60" w:type="dxa"/>
            </w:tcMar>
            <w:vAlign w:val="bottom"/>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UKUPNO</w:t>
            </w:r>
          </w:p>
        </w:tc>
        <w:tc>
          <w:tcPr>
            <w:tcW w:w="0" w:type="auto"/>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bottom"/>
          </w:tcPr>
          <w:p w:rsidR="006A3852" w:rsidRPr="00AC3350" w:rsidRDefault="002B63EA"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403.927</w:t>
            </w:r>
            <w:r w:rsidR="006A3852"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bottom"/>
          </w:tcPr>
          <w:p w:rsidR="006A3852" w:rsidRPr="00AC3350" w:rsidRDefault="002B63EA"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510.615</w:t>
            </w:r>
            <w:r w:rsidR="006A3852"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p>
        </w:tc>
      </w:tr>
    </w:tbl>
    <w:p w:rsidR="002B63EA" w:rsidRDefault="002B63EA"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p>
    <w:p w:rsidR="00D82E8A" w:rsidRDefault="00D82E8A"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p>
    <w:p w:rsidR="006A3852" w:rsidRPr="00D82E8A"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6A3852">
        <w:rPr>
          <w:rFonts w:ascii="Trebuchet MS" w:eastAsia="Times New Roman" w:hAnsi="Trebuchet MS" w:cs="Trebuchet MS"/>
          <w:b/>
          <w:bCs/>
          <w:i/>
          <w:sz w:val="24"/>
          <w:szCs w:val="24"/>
          <w:u w:val="single"/>
        </w:rPr>
        <w:t>Financijski prihodi</w:t>
      </w:r>
    </w:p>
    <w:p w:rsidR="002B63EA" w:rsidRPr="006A3852"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6A3852">
        <w:rPr>
          <w:rFonts w:ascii="Times New Roman" w:eastAsia="Times New Roman" w:hAnsi="Times New Roman" w:cs="Times New Roman"/>
          <w:sz w:val="24"/>
          <w:szCs w:val="24"/>
        </w:rPr>
        <w:t>Financijski prihodi sastoje se od prihoda od ulaganja u dionice/udjele poduzetnika, kamata, tečajnih razlika i ostalih financijskih prihoda iz odnosa s poduzetnicima i financijskim institucijama.</w:t>
      </w:r>
    </w:p>
    <w:p w:rsidR="006A3852" w:rsidRPr="002B63EA" w:rsidRDefault="006A3852" w:rsidP="002B63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6A3852">
        <w:rPr>
          <w:rFonts w:ascii="Times New Roman" w:eastAsia="Times New Roman" w:hAnsi="Times New Roman" w:cs="Times New Roman"/>
          <w:sz w:val="24"/>
          <w:szCs w:val="24"/>
        </w:rPr>
        <w:t>Društvo je 201</w:t>
      </w:r>
      <w:r w:rsidR="002B63EA">
        <w:rPr>
          <w:rFonts w:ascii="Times New Roman" w:eastAsia="Times New Roman" w:hAnsi="Times New Roman" w:cs="Times New Roman"/>
          <w:sz w:val="24"/>
          <w:szCs w:val="24"/>
        </w:rPr>
        <w:t>8</w:t>
      </w:r>
      <w:r w:rsidRPr="006A3852">
        <w:rPr>
          <w:rFonts w:ascii="Times New Roman" w:eastAsia="Times New Roman" w:hAnsi="Times New Roman" w:cs="Times New Roman"/>
          <w:sz w:val="24"/>
          <w:szCs w:val="24"/>
        </w:rPr>
        <w:t xml:space="preserve">. godini ostvarilo financijske prihode u iznosu </w:t>
      </w:r>
      <w:r w:rsidR="002B63EA">
        <w:rPr>
          <w:rFonts w:ascii="Times New Roman" w:eastAsia="Times New Roman" w:hAnsi="Times New Roman" w:cs="Times New Roman"/>
          <w:sz w:val="24"/>
          <w:szCs w:val="24"/>
        </w:rPr>
        <w:t>2</w:t>
      </w:r>
      <w:r w:rsidRPr="006A3852">
        <w:rPr>
          <w:rFonts w:ascii="Times New Roman" w:eastAsia="Times New Roman" w:hAnsi="Times New Roman" w:cs="Times New Roman"/>
          <w:sz w:val="24"/>
          <w:szCs w:val="24"/>
        </w:rPr>
        <w:t xml:space="preserve"> kn. </w:t>
      </w:r>
    </w:p>
    <w:p w:rsidR="006A3852" w:rsidRPr="006A3852"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sz w:val="24"/>
          <w:szCs w:val="24"/>
        </w:rPr>
      </w:pPr>
      <w:r w:rsidRPr="006A3852">
        <w:rPr>
          <w:rFonts w:ascii="Times New Roman" w:eastAsia="Times New Roman" w:hAnsi="Times New Roman" w:cs="Times New Roman"/>
          <w:sz w:val="24"/>
          <w:szCs w:val="24"/>
        </w:rPr>
        <w:t>Društvo nije ostvarilo financijske prihode iz odnosa s povezanim osobama i s osobama povezanim sudjelujućim interesima.</w:t>
      </w:r>
    </w:p>
    <w:p w:rsidR="002C15A8" w:rsidRDefault="002C15A8"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p>
    <w:p w:rsidR="006A3852" w:rsidRPr="00D82E8A"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6A3852">
        <w:rPr>
          <w:rFonts w:ascii="Trebuchet MS" w:eastAsia="Times New Roman" w:hAnsi="Trebuchet MS" w:cs="Trebuchet MS"/>
          <w:b/>
          <w:bCs/>
          <w:i/>
          <w:sz w:val="24"/>
          <w:szCs w:val="24"/>
          <w:u w:val="single"/>
        </w:rPr>
        <w:t>Ostali financijski prihodi</w:t>
      </w:r>
    </w:p>
    <w:p w:rsidR="006A3852" w:rsidRPr="006A3852"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6A3852">
        <w:rPr>
          <w:rFonts w:ascii="Times New Roman" w:eastAsia="Times New Roman" w:hAnsi="Times New Roman" w:cs="Times New Roman"/>
          <w:sz w:val="24"/>
          <w:szCs w:val="24"/>
        </w:rPr>
        <w:t>Ostali financijski prihodi odnose se na financijske prihode koji su ostvareni od ulaganja u udjele i dionice društava s udjelom vlasništva manjim od 20% na rok kraći od godinu dana te drugih prihoda koji se ne odnose na kamate zajmova i tečajne razlike.</w:t>
      </w:r>
    </w:p>
    <w:p w:rsidR="006A3852" w:rsidRDefault="006A3852" w:rsidP="00D82E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6A3852">
        <w:rPr>
          <w:rFonts w:ascii="Times New Roman" w:eastAsia="Times New Roman" w:hAnsi="Times New Roman" w:cs="Times New Roman"/>
          <w:sz w:val="24"/>
          <w:szCs w:val="24"/>
        </w:rPr>
        <w:t xml:space="preserve">Društvo je do dana izvještavanja ostvarilo ostale financijske prihode u visini </w:t>
      </w:r>
      <w:r w:rsidR="002B63EA">
        <w:rPr>
          <w:rFonts w:ascii="Times New Roman" w:eastAsia="Times New Roman" w:hAnsi="Times New Roman" w:cs="Times New Roman"/>
          <w:sz w:val="24"/>
          <w:szCs w:val="24"/>
        </w:rPr>
        <w:t>2</w:t>
      </w:r>
      <w:r w:rsidRPr="006A3852">
        <w:rPr>
          <w:rFonts w:ascii="Times New Roman" w:eastAsia="Times New Roman" w:hAnsi="Times New Roman" w:cs="Times New Roman"/>
          <w:sz w:val="24"/>
          <w:szCs w:val="24"/>
        </w:rPr>
        <w:t xml:space="preserve"> kn.</w:t>
      </w:r>
    </w:p>
    <w:p w:rsidR="00D82E8A" w:rsidRPr="00D82E8A" w:rsidRDefault="00D82E8A" w:rsidP="00D82E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D82E8A" w:rsidRDefault="00D82E8A" w:rsidP="00CD2655">
      <w:pPr>
        <w:rPr>
          <w:rFonts w:ascii="Times New Roman" w:hAnsi="Times New Roman" w:cs="Times New Roman"/>
          <w:b/>
          <w:sz w:val="24"/>
          <w:szCs w:val="24"/>
          <w:u w:val="single"/>
        </w:rPr>
      </w:pPr>
    </w:p>
    <w:p w:rsidR="00D82E8A" w:rsidRDefault="00D82E8A" w:rsidP="00CD2655">
      <w:pPr>
        <w:rPr>
          <w:rFonts w:ascii="Times New Roman" w:hAnsi="Times New Roman" w:cs="Times New Roman"/>
          <w:b/>
          <w:sz w:val="24"/>
          <w:szCs w:val="24"/>
          <w:u w:val="single"/>
        </w:rPr>
      </w:pPr>
    </w:p>
    <w:p w:rsidR="00D82E8A" w:rsidRDefault="00D82E8A" w:rsidP="00CD2655">
      <w:pPr>
        <w:rPr>
          <w:rFonts w:ascii="Times New Roman" w:hAnsi="Times New Roman" w:cs="Times New Roman"/>
          <w:b/>
          <w:sz w:val="24"/>
          <w:szCs w:val="24"/>
          <w:u w:val="single"/>
        </w:rPr>
      </w:pPr>
    </w:p>
    <w:p w:rsidR="00D82E8A" w:rsidRDefault="00D82E8A" w:rsidP="00CD2655">
      <w:pPr>
        <w:rPr>
          <w:rFonts w:ascii="Times New Roman" w:hAnsi="Times New Roman" w:cs="Times New Roman"/>
          <w:b/>
          <w:sz w:val="24"/>
          <w:szCs w:val="24"/>
          <w:u w:val="single"/>
        </w:rPr>
      </w:pPr>
    </w:p>
    <w:p w:rsidR="006A3852" w:rsidRDefault="006A3852" w:rsidP="00CD2655">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RASHODI</w:t>
      </w:r>
    </w:p>
    <w:p w:rsidR="006A3852" w:rsidRPr="006A3852"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6A3852">
        <w:rPr>
          <w:rFonts w:ascii="Times New Roman" w:eastAsia="Times New Roman" w:hAnsi="Times New Roman" w:cs="Times New Roman"/>
          <w:sz w:val="24"/>
          <w:szCs w:val="24"/>
        </w:rPr>
        <w:t>Društvo je u poslovnoj godini 201</w:t>
      </w:r>
      <w:r w:rsidR="002B63EA">
        <w:rPr>
          <w:rFonts w:ascii="Times New Roman" w:eastAsia="Times New Roman" w:hAnsi="Times New Roman" w:cs="Times New Roman"/>
          <w:sz w:val="24"/>
          <w:szCs w:val="24"/>
        </w:rPr>
        <w:t>8</w:t>
      </w:r>
      <w:r w:rsidRPr="006A3852">
        <w:rPr>
          <w:rFonts w:ascii="Times New Roman" w:eastAsia="Times New Roman" w:hAnsi="Times New Roman" w:cs="Times New Roman"/>
          <w:sz w:val="24"/>
          <w:szCs w:val="24"/>
        </w:rPr>
        <w:t xml:space="preserve">. ostvarilo ukupne rashode u visini od </w:t>
      </w:r>
      <w:r w:rsidR="002B63EA">
        <w:rPr>
          <w:rFonts w:ascii="Times New Roman" w:eastAsia="Times New Roman" w:hAnsi="Times New Roman" w:cs="Times New Roman"/>
          <w:sz w:val="24"/>
          <w:szCs w:val="24"/>
        </w:rPr>
        <w:t>485.406</w:t>
      </w:r>
      <w:r w:rsidRPr="006A3852">
        <w:rPr>
          <w:rFonts w:ascii="Times New Roman" w:eastAsia="Times New Roman" w:hAnsi="Times New Roman" w:cs="Times New Roman"/>
          <w:sz w:val="24"/>
          <w:szCs w:val="24"/>
        </w:rPr>
        <w:t xml:space="preserve"> kn.</w:t>
      </w:r>
    </w:p>
    <w:p w:rsidR="006A3852" w:rsidRPr="00AC3350"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p>
    <w:p w:rsidR="00D82E8A" w:rsidRPr="00D82E8A" w:rsidRDefault="002B63EA" w:rsidP="00D82E8A">
      <w:pPr>
        <w:rPr>
          <w:rFonts w:ascii="Times New Roman" w:hAnsi="Times New Roman" w:cs="Times New Roman"/>
          <w:b/>
          <w:sz w:val="24"/>
          <w:szCs w:val="24"/>
          <w:u w:val="single"/>
        </w:rPr>
      </w:pPr>
      <w:r w:rsidRPr="002B63EA">
        <w:rPr>
          <w:rFonts w:ascii="Times New Roman" w:hAnsi="Times New Roman" w:cs="Times New Roman"/>
          <w:b/>
          <w:noProof/>
          <w:sz w:val="24"/>
          <w:szCs w:val="24"/>
          <w:u w:val="single"/>
        </w:rPr>
        <w:drawing>
          <wp:inline distT="0" distB="0" distL="0" distR="0">
            <wp:extent cx="2600325" cy="1885235"/>
            <wp:effectExtent l="19050" t="0" r="952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3384" cy="1887453"/>
                    </a:xfrm>
                    <a:prstGeom prst="rect">
                      <a:avLst/>
                    </a:prstGeom>
                    <a:noFill/>
                    <a:ln>
                      <a:noFill/>
                    </a:ln>
                  </pic:spPr>
                </pic:pic>
              </a:graphicData>
            </a:graphic>
          </wp:inline>
        </w:drawing>
      </w:r>
    </w:p>
    <w:p w:rsidR="00B053EB" w:rsidRPr="00B053EB" w:rsidRDefault="00B053EB" w:rsidP="00B05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B053EB">
        <w:rPr>
          <w:rFonts w:ascii="Trebuchet MS" w:eastAsia="Times New Roman" w:hAnsi="Trebuchet MS" w:cs="Trebuchet MS"/>
          <w:b/>
          <w:bCs/>
          <w:i/>
          <w:sz w:val="24"/>
          <w:szCs w:val="24"/>
          <w:u w:val="single"/>
        </w:rPr>
        <w:t>Poslovni rashodi</w:t>
      </w:r>
    </w:p>
    <w:p w:rsidR="00B053EB" w:rsidRPr="00AC3350" w:rsidRDefault="00B053EB" w:rsidP="00B05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p>
    <w:p w:rsidR="00B053EB" w:rsidRPr="00B053EB" w:rsidRDefault="00B053EB" w:rsidP="00B05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B053EB">
        <w:rPr>
          <w:rFonts w:ascii="Times New Roman" w:eastAsia="Times New Roman" w:hAnsi="Times New Roman" w:cs="Times New Roman"/>
          <w:sz w:val="24"/>
          <w:szCs w:val="24"/>
        </w:rPr>
        <w:t xml:space="preserve">Poslovni rashodi sastoje se od promjene vrijednosti zaliha proizvodnje u tijeku i gotovih proizvoda, materijalnih troškova, troškova osoblja, amortizacije, ostalih troškova, vrijednosnih usklađenja, rezerviranja i ostalih poslovnih rashoda. </w:t>
      </w:r>
    </w:p>
    <w:p w:rsidR="00B053EB" w:rsidRPr="00B053EB" w:rsidRDefault="00B053EB" w:rsidP="00B05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B053EB" w:rsidRPr="00B053EB" w:rsidRDefault="00B053EB" w:rsidP="00B05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B053EB">
        <w:rPr>
          <w:rFonts w:ascii="Times New Roman" w:eastAsia="Times New Roman" w:hAnsi="Times New Roman" w:cs="Times New Roman"/>
          <w:sz w:val="24"/>
          <w:szCs w:val="24"/>
        </w:rPr>
        <w:t>Društvo je u 201</w:t>
      </w:r>
      <w:r w:rsidR="00D82E8A">
        <w:rPr>
          <w:rFonts w:ascii="Times New Roman" w:eastAsia="Times New Roman" w:hAnsi="Times New Roman" w:cs="Times New Roman"/>
          <w:sz w:val="24"/>
          <w:szCs w:val="24"/>
        </w:rPr>
        <w:t>8</w:t>
      </w:r>
      <w:r w:rsidRPr="00B053EB">
        <w:rPr>
          <w:rFonts w:ascii="Times New Roman" w:eastAsia="Times New Roman" w:hAnsi="Times New Roman" w:cs="Times New Roman"/>
          <w:sz w:val="24"/>
          <w:szCs w:val="24"/>
        </w:rPr>
        <w:t xml:space="preserve">. godini iskazalo poslovne rashode u visini od </w:t>
      </w:r>
      <w:r w:rsidR="00D82E8A">
        <w:rPr>
          <w:rFonts w:ascii="Times New Roman" w:eastAsia="Times New Roman" w:hAnsi="Times New Roman" w:cs="Times New Roman"/>
          <w:sz w:val="24"/>
          <w:szCs w:val="24"/>
        </w:rPr>
        <w:t>480.674</w:t>
      </w:r>
      <w:r w:rsidRPr="00B053EB">
        <w:rPr>
          <w:rFonts w:ascii="Times New Roman" w:eastAsia="Times New Roman" w:hAnsi="Times New Roman" w:cs="Times New Roman"/>
          <w:sz w:val="24"/>
          <w:szCs w:val="24"/>
        </w:rPr>
        <w:t xml:space="preserve"> kn.</w:t>
      </w:r>
    </w:p>
    <w:tbl>
      <w:tblPr>
        <w:tblW w:w="6028" w:type="dxa"/>
        <w:tblCellMar>
          <w:top w:w="15" w:type="dxa"/>
          <w:left w:w="15" w:type="dxa"/>
          <w:bottom w:w="15" w:type="dxa"/>
          <w:right w:w="15" w:type="dxa"/>
        </w:tblCellMar>
        <w:tblLook w:val="0000"/>
      </w:tblPr>
      <w:tblGrid>
        <w:gridCol w:w="2426"/>
        <w:gridCol w:w="1196"/>
        <w:gridCol w:w="1196"/>
        <w:gridCol w:w="1210"/>
      </w:tblGrid>
      <w:tr w:rsidR="00B053EB" w:rsidRPr="00AC3350" w:rsidTr="00D82E8A">
        <w:trPr>
          <w:trHeight w:val="254"/>
        </w:trPr>
        <w:tc>
          <w:tcPr>
            <w:tcW w:w="0" w:type="auto"/>
            <w:shd w:val="clear" w:color="auto" w:fill="FFFFFF"/>
            <w:noWrap/>
            <w:tcMar>
              <w:top w:w="15" w:type="dxa"/>
              <w:left w:w="15"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p>
        </w:tc>
      </w:tr>
      <w:tr w:rsidR="00B053EB" w:rsidRPr="00AC3350" w:rsidTr="00D82E8A">
        <w:trPr>
          <w:trHeight w:val="507"/>
        </w:trPr>
        <w:tc>
          <w:tcPr>
            <w:tcW w:w="0" w:type="auto"/>
            <w:tcBorders>
              <w:top w:val="single" w:sz="6" w:space="0" w:color="7F7F7F"/>
              <w:left w:val="single" w:sz="6" w:space="0" w:color="7F7F7F"/>
              <w:bottom w:val="single" w:sz="6" w:space="0" w:color="7F7F7F"/>
              <w:right w:val="single" w:sz="6" w:space="0" w:color="7F7F7F"/>
            </w:tcBorders>
            <w:shd w:val="clear" w:color="auto" w:fill="CCECFF"/>
            <w:noWrap/>
            <w:tcMar>
              <w:top w:w="15" w:type="dxa"/>
              <w:left w:w="30"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Naziv pozicije</w:t>
            </w:r>
          </w:p>
        </w:tc>
        <w:tc>
          <w:tcPr>
            <w:tcW w:w="0" w:type="auto"/>
            <w:tcBorders>
              <w:top w:val="single" w:sz="6" w:space="0" w:color="7F7F7F"/>
              <w:left w:val="single" w:sz="6" w:space="0" w:color="7F7F7F"/>
              <w:bottom w:val="single" w:sz="6" w:space="0" w:color="7F7F7F"/>
              <w:right w:val="single" w:sz="6" w:space="0" w:color="7F7F7F"/>
            </w:tcBorders>
            <w:shd w:val="clear" w:color="auto" w:fill="CCECFF"/>
            <w:noWrap/>
            <w:tcMar>
              <w:top w:w="15" w:type="dxa"/>
              <w:left w:w="15" w:type="dxa"/>
              <w:bottom w:w="15" w:type="dxa"/>
              <w:right w:w="15" w:type="dxa"/>
            </w:tcMar>
            <w:vAlign w:val="center"/>
          </w:tcPr>
          <w:p w:rsidR="00B053EB" w:rsidRPr="00AC3350" w:rsidRDefault="00B053EB" w:rsidP="00D82E8A">
            <w:pPr>
              <w:autoSpaceDE w:val="0"/>
              <w:autoSpaceDN w:val="0"/>
              <w:adjustRightInd w:val="0"/>
              <w:spacing w:after="0" w:line="240" w:lineRule="auto"/>
              <w:jc w:val="center"/>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201</w:t>
            </w:r>
            <w:r w:rsidR="00D82E8A">
              <w:rPr>
                <w:rFonts w:ascii="Trebuchet MS" w:eastAsia="Times New Roman" w:hAnsi="Trebuchet MS" w:cs="Trebuchet MS"/>
                <w:b/>
                <w:bCs/>
                <w:color w:val="000000"/>
                <w:sz w:val="20"/>
                <w:szCs w:val="20"/>
                <w:shd w:val="clear" w:color="auto" w:fill="CCECFF"/>
              </w:rPr>
              <w:t>7</w:t>
            </w:r>
            <w:r w:rsidRPr="00AC3350">
              <w:rPr>
                <w:rFonts w:ascii="Trebuchet MS" w:eastAsia="Times New Roman" w:hAnsi="Trebuchet MS" w:cs="Trebuchet MS"/>
                <w:b/>
                <w:bCs/>
                <w:color w:val="000000"/>
                <w:sz w:val="20"/>
                <w:szCs w:val="20"/>
                <w:shd w:val="clear" w:color="auto" w:fill="CCECFF"/>
              </w:rPr>
              <w:t>.</w:t>
            </w:r>
          </w:p>
        </w:tc>
        <w:tc>
          <w:tcPr>
            <w:tcW w:w="0" w:type="auto"/>
            <w:tcBorders>
              <w:top w:val="single" w:sz="6" w:space="0" w:color="7F7F7F"/>
              <w:left w:val="single" w:sz="6" w:space="0" w:color="7F7F7F"/>
              <w:bottom w:val="single" w:sz="6" w:space="0" w:color="7F7F7F"/>
              <w:right w:val="single" w:sz="6" w:space="0" w:color="7F7F7F"/>
            </w:tcBorders>
            <w:shd w:val="clear" w:color="auto" w:fill="CCECFF"/>
            <w:noWrap/>
            <w:tcMar>
              <w:top w:w="15" w:type="dxa"/>
              <w:left w:w="15" w:type="dxa"/>
              <w:bottom w:w="15" w:type="dxa"/>
              <w:right w:w="15" w:type="dxa"/>
            </w:tcMar>
            <w:vAlign w:val="center"/>
          </w:tcPr>
          <w:p w:rsidR="00B053EB" w:rsidRPr="00AC3350" w:rsidRDefault="00B053EB" w:rsidP="00D82E8A">
            <w:pPr>
              <w:autoSpaceDE w:val="0"/>
              <w:autoSpaceDN w:val="0"/>
              <w:adjustRightInd w:val="0"/>
              <w:spacing w:after="0" w:line="240" w:lineRule="auto"/>
              <w:jc w:val="center"/>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201</w:t>
            </w:r>
            <w:r w:rsidR="00D82E8A">
              <w:rPr>
                <w:rFonts w:ascii="Trebuchet MS" w:eastAsia="Times New Roman" w:hAnsi="Trebuchet MS" w:cs="Trebuchet MS"/>
                <w:b/>
                <w:bCs/>
                <w:color w:val="000000"/>
                <w:sz w:val="20"/>
                <w:szCs w:val="20"/>
                <w:shd w:val="clear" w:color="auto" w:fill="CCECFF"/>
              </w:rPr>
              <w:t>8</w:t>
            </w:r>
            <w:r w:rsidRPr="00AC3350">
              <w:rPr>
                <w:rFonts w:ascii="Trebuchet MS" w:eastAsia="Times New Roman" w:hAnsi="Trebuchet MS" w:cs="Trebuchet MS"/>
                <w:b/>
                <w:bCs/>
                <w:color w:val="000000"/>
                <w:sz w:val="20"/>
                <w:szCs w:val="20"/>
                <w:shd w:val="clear" w:color="auto" w:fill="CCECFF"/>
              </w:rPr>
              <w:t>.</w:t>
            </w:r>
          </w:p>
        </w:tc>
        <w:tc>
          <w:tcPr>
            <w:tcW w:w="0" w:type="auto"/>
            <w:tcBorders>
              <w:top w:val="single" w:sz="6" w:space="0" w:color="7F7F7F"/>
              <w:left w:val="single" w:sz="6" w:space="0" w:color="7F7F7F"/>
              <w:bottom w:val="single" w:sz="6" w:space="0" w:color="7F7F7F"/>
              <w:right w:val="single" w:sz="6" w:space="0" w:color="7F7F7F"/>
            </w:tcBorders>
            <w:shd w:val="clear" w:color="auto" w:fill="CCECFF"/>
            <w:tcMar>
              <w:top w:w="15" w:type="dxa"/>
              <w:left w:w="30" w:type="dxa"/>
              <w:bottom w:w="15" w:type="dxa"/>
              <w:right w:w="15" w:type="dxa"/>
            </w:tcMar>
            <w:vAlign w:val="bottom"/>
          </w:tcPr>
          <w:p w:rsidR="00B053EB" w:rsidRPr="00AC3350" w:rsidRDefault="00B053EB" w:rsidP="00D82E8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 xml:space="preserve">Indeks </w:t>
            </w:r>
            <w:r w:rsidRPr="00AC3350">
              <w:rPr>
                <w:rFonts w:ascii="Trebuchet MS" w:eastAsia="Times New Roman" w:hAnsi="Trebuchet MS" w:cs="Trebuchet MS"/>
                <w:b/>
                <w:bCs/>
                <w:color w:val="000000"/>
                <w:sz w:val="20"/>
                <w:szCs w:val="20"/>
                <w:shd w:val="clear" w:color="auto" w:fill="CCECFF"/>
              </w:rPr>
              <w:br/>
              <w:t>201</w:t>
            </w:r>
            <w:r w:rsidR="00D82E8A">
              <w:rPr>
                <w:rFonts w:ascii="Trebuchet MS" w:eastAsia="Times New Roman" w:hAnsi="Trebuchet MS" w:cs="Trebuchet MS"/>
                <w:b/>
                <w:bCs/>
                <w:color w:val="000000"/>
                <w:sz w:val="20"/>
                <w:szCs w:val="20"/>
                <w:shd w:val="clear" w:color="auto" w:fill="CCECFF"/>
              </w:rPr>
              <w:t>8</w:t>
            </w:r>
            <w:r w:rsidRPr="00AC3350">
              <w:rPr>
                <w:rFonts w:ascii="Trebuchet MS" w:eastAsia="Times New Roman" w:hAnsi="Trebuchet MS" w:cs="Trebuchet MS"/>
                <w:b/>
                <w:bCs/>
                <w:color w:val="000000"/>
                <w:sz w:val="20"/>
                <w:szCs w:val="20"/>
                <w:shd w:val="clear" w:color="auto" w:fill="CCECFF"/>
              </w:rPr>
              <w:t>/201</w:t>
            </w:r>
            <w:r w:rsidR="00D82E8A">
              <w:rPr>
                <w:rFonts w:ascii="Trebuchet MS" w:eastAsia="Times New Roman" w:hAnsi="Trebuchet MS" w:cs="Trebuchet MS"/>
                <w:b/>
                <w:bCs/>
                <w:color w:val="000000"/>
                <w:sz w:val="20"/>
                <w:szCs w:val="20"/>
                <w:shd w:val="clear" w:color="auto" w:fill="CCECFF"/>
              </w:rPr>
              <w:t>7</w:t>
            </w:r>
          </w:p>
        </w:tc>
      </w:tr>
      <w:tr w:rsidR="00B053EB" w:rsidRPr="00AC3350" w:rsidTr="00D82E8A">
        <w:trPr>
          <w:trHeight w:val="266"/>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Promjene vrijednosti</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p>
        </w:tc>
      </w:tr>
      <w:tr w:rsidR="00B053EB" w:rsidRPr="00AC3350" w:rsidTr="00D82E8A">
        <w:trPr>
          <w:trHeight w:val="266"/>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Materijalni troškovi</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p>
        </w:tc>
      </w:tr>
      <w:tr w:rsidR="00B053EB" w:rsidRPr="00AC3350" w:rsidTr="00D82E8A">
        <w:trPr>
          <w:trHeight w:val="266"/>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Troškovi osoblja</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D82E8A"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249.871</w:t>
            </w:r>
            <w:r w:rsidR="00B053EB"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D82E8A"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305.775</w:t>
            </w:r>
            <w:r w:rsidR="00B053EB"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D82E8A"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122.37</w:t>
            </w:r>
          </w:p>
        </w:tc>
      </w:tr>
      <w:tr w:rsidR="00B053EB" w:rsidRPr="00AC3350" w:rsidTr="00D82E8A">
        <w:trPr>
          <w:trHeight w:val="266"/>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Amortizacija</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D82E8A"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8.764</w:t>
            </w:r>
            <w:r w:rsidR="00B053EB"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D82E8A"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40.459</w:t>
            </w:r>
            <w:r w:rsidR="00B053EB"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D82E8A"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461,65</w:t>
            </w:r>
          </w:p>
        </w:tc>
      </w:tr>
      <w:tr w:rsidR="00B053EB" w:rsidRPr="00AC3350" w:rsidTr="00D82E8A">
        <w:trPr>
          <w:trHeight w:val="266"/>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Ostali troškovi</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D82E8A"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135.551</w:t>
            </w:r>
            <w:r w:rsidR="00B053EB"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D82E8A"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134.440</w:t>
            </w:r>
            <w:r w:rsidR="00B053EB"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D82E8A" w:rsidP="00D82E8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99,18</w:t>
            </w:r>
          </w:p>
        </w:tc>
      </w:tr>
      <w:tr w:rsidR="00B053EB" w:rsidRPr="00AC3350" w:rsidTr="00D82E8A">
        <w:trPr>
          <w:trHeight w:val="266"/>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Vrijednosna usklađenja</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p>
        </w:tc>
      </w:tr>
      <w:tr w:rsidR="00B053EB" w:rsidRPr="00AC3350" w:rsidTr="00D82E8A">
        <w:trPr>
          <w:trHeight w:val="266"/>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Rezerviranja</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p>
        </w:tc>
      </w:tr>
      <w:tr w:rsidR="00B053EB" w:rsidRPr="00AC3350" w:rsidTr="00D82E8A">
        <w:trPr>
          <w:trHeight w:val="266"/>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Ostali poslovni rashodi</w:t>
            </w:r>
          </w:p>
        </w:tc>
        <w:tc>
          <w:tcPr>
            <w:tcW w:w="0" w:type="auto"/>
            <w:tcBorders>
              <w:top w:val="single" w:sz="6" w:space="0" w:color="7F7F7F"/>
              <w:left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p>
        </w:tc>
      </w:tr>
      <w:tr w:rsidR="00B053EB" w:rsidRPr="00AC3350" w:rsidTr="00D82E8A">
        <w:trPr>
          <w:trHeight w:val="266"/>
        </w:trPr>
        <w:tc>
          <w:tcPr>
            <w:tcW w:w="0" w:type="auto"/>
            <w:tcBorders>
              <w:top w:val="double" w:sz="18" w:space="0" w:color="2E75B6"/>
              <w:left w:val="single" w:sz="6" w:space="0" w:color="7F7F7F"/>
              <w:bottom w:val="single" w:sz="6" w:space="0" w:color="7F7F7F"/>
              <w:right w:val="single" w:sz="6" w:space="0" w:color="7F7F7F"/>
            </w:tcBorders>
            <w:shd w:val="clear" w:color="auto" w:fill="FFFFFF"/>
            <w:tcMar>
              <w:top w:w="15" w:type="dxa"/>
              <w:left w:w="15" w:type="dxa"/>
              <w:bottom w:w="15" w:type="dxa"/>
              <w:right w:w="60" w:type="dxa"/>
            </w:tcMar>
            <w:vAlign w:val="bottom"/>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UKUPNO</w:t>
            </w:r>
          </w:p>
        </w:tc>
        <w:tc>
          <w:tcPr>
            <w:tcW w:w="0" w:type="auto"/>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bottom"/>
          </w:tcPr>
          <w:p w:rsidR="00B053EB" w:rsidRPr="00AC3350" w:rsidRDefault="00D82E8A"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394.186</w:t>
            </w:r>
            <w:r w:rsidR="00B053EB"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bottom"/>
          </w:tcPr>
          <w:p w:rsidR="00B053EB" w:rsidRPr="00AC3350" w:rsidRDefault="00D82E8A"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480.674</w:t>
            </w:r>
            <w:r w:rsidR="00B053EB"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p>
        </w:tc>
      </w:tr>
    </w:tbl>
    <w:p w:rsidR="006A3852" w:rsidRDefault="006A3852" w:rsidP="00CD2655">
      <w:pPr>
        <w:rPr>
          <w:rFonts w:ascii="Times New Roman" w:hAnsi="Times New Roman" w:cs="Times New Roman"/>
          <w:b/>
          <w:sz w:val="24"/>
          <w:szCs w:val="24"/>
          <w:u w:val="single"/>
        </w:rPr>
      </w:pPr>
    </w:p>
    <w:p w:rsidR="006A3852" w:rsidRDefault="00D82E8A" w:rsidP="00CD2655">
      <w:pPr>
        <w:rPr>
          <w:rFonts w:ascii="Times New Roman" w:hAnsi="Times New Roman" w:cs="Times New Roman"/>
          <w:b/>
          <w:sz w:val="24"/>
          <w:szCs w:val="24"/>
          <w:u w:val="single"/>
        </w:rPr>
      </w:pPr>
      <w:r w:rsidRPr="00D82E8A">
        <w:rPr>
          <w:rFonts w:ascii="Times New Roman" w:hAnsi="Times New Roman" w:cs="Times New Roman"/>
          <w:b/>
          <w:noProof/>
          <w:sz w:val="24"/>
          <w:szCs w:val="24"/>
          <w:u w:val="single"/>
        </w:rPr>
        <w:drawing>
          <wp:inline distT="0" distB="0" distL="0" distR="0">
            <wp:extent cx="3848100" cy="2402686"/>
            <wp:effectExtent l="1905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48100" cy="2402686"/>
                    </a:xfrm>
                    <a:prstGeom prst="rect">
                      <a:avLst/>
                    </a:prstGeom>
                    <a:noFill/>
                    <a:ln>
                      <a:noFill/>
                    </a:ln>
                  </pic:spPr>
                </pic:pic>
              </a:graphicData>
            </a:graphic>
          </wp:inline>
        </w:drawing>
      </w:r>
    </w:p>
    <w:p w:rsidR="00B053EB" w:rsidRPr="00B053EB" w:rsidRDefault="00B053EB" w:rsidP="00B05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B053EB">
        <w:rPr>
          <w:rFonts w:ascii="Trebuchet MS" w:eastAsia="Times New Roman" w:hAnsi="Trebuchet MS" w:cs="Trebuchet MS"/>
          <w:b/>
          <w:bCs/>
          <w:i/>
          <w:sz w:val="24"/>
          <w:szCs w:val="24"/>
          <w:u w:val="single"/>
        </w:rPr>
        <w:lastRenderedPageBreak/>
        <w:t xml:space="preserve">Troškovi osoblja </w:t>
      </w:r>
    </w:p>
    <w:p w:rsidR="00B053EB" w:rsidRPr="009069A0" w:rsidRDefault="00B053EB" w:rsidP="00B05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iCs/>
          <w:color w:val="808080"/>
          <w:sz w:val="20"/>
          <w:szCs w:val="20"/>
          <w:u w:val="single"/>
        </w:rPr>
      </w:pPr>
    </w:p>
    <w:p w:rsidR="00B053EB" w:rsidRPr="00830D7C" w:rsidRDefault="00B053EB" w:rsidP="00B05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Troškovi osoblja se odnose na troškove neto plaća i nadnica, troškova poreza i doprinosa iz plaća i troškova doprinosa na plaće.</w:t>
      </w:r>
    </w:p>
    <w:p w:rsidR="00B053EB" w:rsidRPr="00830D7C" w:rsidRDefault="00B053EB" w:rsidP="00B05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B053EB" w:rsidRPr="00830D7C" w:rsidRDefault="00B053EB" w:rsidP="00B05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U 201</w:t>
      </w:r>
      <w:r w:rsidR="006B118E">
        <w:rPr>
          <w:rFonts w:ascii="Times New Roman" w:eastAsia="Times New Roman" w:hAnsi="Times New Roman" w:cs="Times New Roman"/>
          <w:sz w:val="24"/>
          <w:szCs w:val="24"/>
        </w:rPr>
        <w:t>8</w:t>
      </w:r>
      <w:r w:rsidRPr="00830D7C">
        <w:rPr>
          <w:rFonts w:ascii="Times New Roman" w:eastAsia="Times New Roman" w:hAnsi="Times New Roman" w:cs="Times New Roman"/>
          <w:sz w:val="24"/>
          <w:szCs w:val="24"/>
        </w:rPr>
        <w:t xml:space="preserve">. godini troškovi osoblja iznosili su </w:t>
      </w:r>
      <w:r w:rsidR="006B118E">
        <w:rPr>
          <w:rFonts w:ascii="Times New Roman" w:eastAsia="Times New Roman" w:hAnsi="Times New Roman" w:cs="Times New Roman"/>
          <w:sz w:val="24"/>
          <w:szCs w:val="24"/>
        </w:rPr>
        <w:t>305.775</w:t>
      </w:r>
      <w:r w:rsidRPr="00830D7C">
        <w:rPr>
          <w:rFonts w:ascii="Times New Roman" w:eastAsia="Times New Roman" w:hAnsi="Times New Roman" w:cs="Times New Roman"/>
          <w:sz w:val="24"/>
          <w:szCs w:val="24"/>
        </w:rPr>
        <w:t xml:space="preserve"> kn. </w:t>
      </w:r>
    </w:p>
    <w:tbl>
      <w:tblPr>
        <w:tblW w:w="6656" w:type="dxa"/>
        <w:tblCellMar>
          <w:top w:w="15" w:type="dxa"/>
          <w:left w:w="15" w:type="dxa"/>
          <w:bottom w:w="15" w:type="dxa"/>
          <w:right w:w="15" w:type="dxa"/>
        </w:tblCellMar>
        <w:tblLook w:val="0000"/>
      </w:tblPr>
      <w:tblGrid>
        <w:gridCol w:w="3155"/>
        <w:gridCol w:w="1220"/>
        <w:gridCol w:w="1220"/>
        <w:gridCol w:w="1061"/>
      </w:tblGrid>
      <w:tr w:rsidR="00B053EB" w:rsidRPr="00AC3350" w:rsidTr="00BE032E">
        <w:trPr>
          <w:trHeight w:val="242"/>
        </w:trPr>
        <w:tc>
          <w:tcPr>
            <w:tcW w:w="0" w:type="auto"/>
            <w:shd w:val="clear" w:color="auto" w:fill="FFFFFF"/>
            <w:noWrap/>
            <w:tcMar>
              <w:top w:w="15" w:type="dxa"/>
              <w:left w:w="15"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p>
        </w:tc>
        <w:tc>
          <w:tcPr>
            <w:tcW w:w="981" w:type="dxa"/>
            <w:shd w:val="clear" w:color="auto" w:fill="FFFFFF"/>
            <w:noWrap/>
            <w:tcMar>
              <w:top w:w="15" w:type="dxa"/>
              <w:left w:w="15"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p>
        </w:tc>
      </w:tr>
      <w:tr w:rsidR="00B053EB" w:rsidRPr="00AC3350" w:rsidTr="00BE032E">
        <w:trPr>
          <w:trHeight w:val="484"/>
        </w:trPr>
        <w:tc>
          <w:tcPr>
            <w:tcW w:w="0" w:type="auto"/>
            <w:tcBorders>
              <w:top w:val="single" w:sz="6" w:space="0" w:color="7F7F7F"/>
              <w:left w:val="single" w:sz="6" w:space="0" w:color="7F7F7F"/>
              <w:bottom w:val="single" w:sz="6" w:space="0" w:color="7F7F7F"/>
              <w:right w:val="single" w:sz="6" w:space="0" w:color="7F7F7F"/>
            </w:tcBorders>
            <w:shd w:val="clear" w:color="auto" w:fill="CCECFF"/>
            <w:noWrap/>
            <w:tcMar>
              <w:top w:w="15" w:type="dxa"/>
              <w:left w:w="30"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Naziv pozicije</w:t>
            </w:r>
          </w:p>
        </w:tc>
        <w:tc>
          <w:tcPr>
            <w:tcW w:w="0" w:type="auto"/>
            <w:tcBorders>
              <w:top w:val="single" w:sz="6" w:space="0" w:color="7F7F7F"/>
              <w:left w:val="single" w:sz="6" w:space="0" w:color="7F7F7F"/>
              <w:bottom w:val="single" w:sz="6" w:space="0" w:color="7F7F7F"/>
              <w:right w:val="single" w:sz="6" w:space="0" w:color="7F7F7F"/>
            </w:tcBorders>
            <w:shd w:val="clear" w:color="auto" w:fill="CCECFF"/>
            <w:noWrap/>
            <w:tcMar>
              <w:top w:w="15" w:type="dxa"/>
              <w:left w:w="15" w:type="dxa"/>
              <w:bottom w:w="15" w:type="dxa"/>
              <w:right w:w="15" w:type="dxa"/>
            </w:tcMar>
            <w:vAlign w:val="center"/>
          </w:tcPr>
          <w:p w:rsidR="00B053EB" w:rsidRPr="00AC3350" w:rsidRDefault="00B053EB" w:rsidP="006B118E">
            <w:pPr>
              <w:autoSpaceDE w:val="0"/>
              <w:autoSpaceDN w:val="0"/>
              <w:adjustRightInd w:val="0"/>
              <w:spacing w:after="0" w:line="240" w:lineRule="auto"/>
              <w:jc w:val="center"/>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201</w:t>
            </w:r>
            <w:r w:rsidR="006B118E">
              <w:rPr>
                <w:rFonts w:ascii="Trebuchet MS" w:eastAsia="Times New Roman" w:hAnsi="Trebuchet MS" w:cs="Trebuchet MS"/>
                <w:b/>
                <w:bCs/>
                <w:color w:val="000000"/>
                <w:sz w:val="20"/>
                <w:szCs w:val="20"/>
                <w:shd w:val="clear" w:color="auto" w:fill="CCECFF"/>
              </w:rPr>
              <w:t>7</w:t>
            </w:r>
            <w:r w:rsidRPr="00AC3350">
              <w:rPr>
                <w:rFonts w:ascii="Trebuchet MS" w:eastAsia="Times New Roman" w:hAnsi="Trebuchet MS" w:cs="Trebuchet MS"/>
                <w:b/>
                <w:bCs/>
                <w:color w:val="000000"/>
                <w:sz w:val="20"/>
                <w:szCs w:val="20"/>
                <w:shd w:val="clear" w:color="auto" w:fill="CCECFF"/>
              </w:rPr>
              <w:t>.</w:t>
            </w:r>
          </w:p>
        </w:tc>
        <w:tc>
          <w:tcPr>
            <w:tcW w:w="0" w:type="auto"/>
            <w:tcBorders>
              <w:top w:val="single" w:sz="6" w:space="0" w:color="7F7F7F"/>
              <w:left w:val="single" w:sz="6" w:space="0" w:color="7F7F7F"/>
              <w:bottom w:val="single" w:sz="6" w:space="0" w:color="7F7F7F"/>
              <w:right w:val="single" w:sz="6" w:space="0" w:color="7F7F7F"/>
            </w:tcBorders>
            <w:shd w:val="clear" w:color="auto" w:fill="CCECFF"/>
            <w:noWrap/>
            <w:tcMar>
              <w:top w:w="15" w:type="dxa"/>
              <w:left w:w="15" w:type="dxa"/>
              <w:bottom w:w="15" w:type="dxa"/>
              <w:right w:w="15" w:type="dxa"/>
            </w:tcMar>
            <w:vAlign w:val="center"/>
          </w:tcPr>
          <w:p w:rsidR="00B053EB" w:rsidRPr="00AC3350" w:rsidRDefault="00B053EB" w:rsidP="006B118E">
            <w:pPr>
              <w:autoSpaceDE w:val="0"/>
              <w:autoSpaceDN w:val="0"/>
              <w:adjustRightInd w:val="0"/>
              <w:spacing w:after="0" w:line="240" w:lineRule="auto"/>
              <w:jc w:val="center"/>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201</w:t>
            </w:r>
            <w:r w:rsidR="006B118E">
              <w:rPr>
                <w:rFonts w:ascii="Trebuchet MS" w:eastAsia="Times New Roman" w:hAnsi="Trebuchet MS" w:cs="Trebuchet MS"/>
                <w:b/>
                <w:bCs/>
                <w:color w:val="000000"/>
                <w:sz w:val="20"/>
                <w:szCs w:val="20"/>
                <w:shd w:val="clear" w:color="auto" w:fill="CCECFF"/>
              </w:rPr>
              <w:t>8</w:t>
            </w:r>
            <w:r w:rsidRPr="00AC3350">
              <w:rPr>
                <w:rFonts w:ascii="Trebuchet MS" w:eastAsia="Times New Roman" w:hAnsi="Trebuchet MS" w:cs="Trebuchet MS"/>
                <w:b/>
                <w:bCs/>
                <w:color w:val="000000"/>
                <w:sz w:val="20"/>
                <w:szCs w:val="20"/>
                <w:shd w:val="clear" w:color="auto" w:fill="CCECFF"/>
              </w:rPr>
              <w:t>.</w:t>
            </w:r>
          </w:p>
        </w:tc>
        <w:tc>
          <w:tcPr>
            <w:tcW w:w="981" w:type="dxa"/>
            <w:tcBorders>
              <w:top w:val="single" w:sz="6" w:space="0" w:color="7F7F7F"/>
              <w:left w:val="single" w:sz="6" w:space="0" w:color="7F7F7F"/>
              <w:bottom w:val="single" w:sz="6" w:space="0" w:color="7F7F7F"/>
              <w:right w:val="single" w:sz="6" w:space="0" w:color="7F7F7F"/>
            </w:tcBorders>
            <w:shd w:val="clear" w:color="auto" w:fill="CCECFF"/>
            <w:tcMar>
              <w:top w:w="15" w:type="dxa"/>
              <w:left w:w="30" w:type="dxa"/>
              <w:bottom w:w="15" w:type="dxa"/>
              <w:right w:w="15" w:type="dxa"/>
            </w:tcMar>
            <w:vAlign w:val="bottom"/>
          </w:tcPr>
          <w:p w:rsidR="00B053EB" w:rsidRPr="00AC3350" w:rsidRDefault="00B053EB" w:rsidP="006B118E">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 xml:space="preserve">Indeks </w:t>
            </w:r>
            <w:r w:rsidRPr="00AC3350">
              <w:rPr>
                <w:rFonts w:ascii="Trebuchet MS" w:eastAsia="Times New Roman" w:hAnsi="Trebuchet MS" w:cs="Trebuchet MS"/>
                <w:b/>
                <w:bCs/>
                <w:color w:val="000000"/>
                <w:sz w:val="20"/>
                <w:szCs w:val="20"/>
                <w:shd w:val="clear" w:color="auto" w:fill="CCECFF"/>
              </w:rPr>
              <w:br/>
              <w:t>201</w:t>
            </w:r>
            <w:r w:rsidR="006B118E">
              <w:rPr>
                <w:rFonts w:ascii="Trebuchet MS" w:eastAsia="Times New Roman" w:hAnsi="Trebuchet MS" w:cs="Trebuchet MS"/>
                <w:b/>
                <w:bCs/>
                <w:color w:val="000000"/>
                <w:sz w:val="20"/>
                <w:szCs w:val="20"/>
                <w:shd w:val="clear" w:color="auto" w:fill="CCECFF"/>
              </w:rPr>
              <w:t>8</w:t>
            </w:r>
            <w:r w:rsidRPr="00AC3350">
              <w:rPr>
                <w:rFonts w:ascii="Trebuchet MS" w:eastAsia="Times New Roman" w:hAnsi="Trebuchet MS" w:cs="Trebuchet MS"/>
                <w:b/>
                <w:bCs/>
                <w:color w:val="000000"/>
                <w:sz w:val="20"/>
                <w:szCs w:val="20"/>
                <w:shd w:val="clear" w:color="auto" w:fill="CCECFF"/>
              </w:rPr>
              <w:t>/201</w:t>
            </w:r>
            <w:r w:rsidR="006B118E">
              <w:rPr>
                <w:rFonts w:ascii="Trebuchet MS" w:eastAsia="Times New Roman" w:hAnsi="Trebuchet MS" w:cs="Trebuchet MS"/>
                <w:b/>
                <w:bCs/>
                <w:color w:val="000000"/>
                <w:sz w:val="20"/>
                <w:szCs w:val="20"/>
                <w:shd w:val="clear" w:color="auto" w:fill="CCECFF"/>
              </w:rPr>
              <w:t>7</w:t>
            </w:r>
          </w:p>
        </w:tc>
      </w:tr>
      <w:tr w:rsidR="00B053EB" w:rsidRPr="00AC3350" w:rsidTr="00BE032E">
        <w:trPr>
          <w:trHeight w:val="254"/>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Neto plaće i nadnice</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6B118E"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171.833</w:t>
            </w:r>
            <w:r w:rsidR="00B053EB"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6B118E"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210.649</w:t>
            </w:r>
            <w:r w:rsidR="00B053EB" w:rsidRPr="00AC3350">
              <w:rPr>
                <w:rFonts w:ascii="Trebuchet MS" w:eastAsia="Times New Roman" w:hAnsi="Trebuchet MS" w:cs="Trebuchet MS"/>
                <w:color w:val="000000"/>
                <w:sz w:val="20"/>
                <w:szCs w:val="20"/>
                <w:shd w:val="clear" w:color="auto" w:fill="FFFFFF"/>
              </w:rPr>
              <w:t xml:space="preserve"> kn </w:t>
            </w:r>
          </w:p>
        </w:tc>
        <w:tc>
          <w:tcPr>
            <w:tcW w:w="981"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6B118E"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122,59</w:t>
            </w:r>
          </w:p>
        </w:tc>
      </w:tr>
      <w:tr w:rsidR="00B053EB" w:rsidRPr="00AC3350" w:rsidTr="00BE032E">
        <w:trPr>
          <w:trHeight w:val="484"/>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Troškovi poreza i doprinosa iz </w:t>
            </w:r>
            <w:r w:rsidRPr="00AC3350">
              <w:rPr>
                <w:rFonts w:ascii="Trebuchet MS" w:eastAsia="Times New Roman" w:hAnsi="Trebuchet MS" w:cs="Trebuchet MS"/>
                <w:color w:val="000000"/>
                <w:sz w:val="20"/>
                <w:szCs w:val="20"/>
                <w:shd w:val="clear" w:color="auto" w:fill="FFFFFF"/>
              </w:rPr>
              <w:br/>
              <w:t>plaća</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E032E"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36.779</w:t>
            </w:r>
            <w:r w:rsidR="00B053EB"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E032E"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50.165</w:t>
            </w:r>
            <w:r w:rsidR="00B053EB" w:rsidRPr="00AC3350">
              <w:rPr>
                <w:rFonts w:ascii="Trebuchet MS" w:eastAsia="Times New Roman" w:hAnsi="Trebuchet MS" w:cs="Trebuchet MS"/>
                <w:color w:val="000000"/>
                <w:sz w:val="20"/>
                <w:szCs w:val="20"/>
                <w:shd w:val="clear" w:color="auto" w:fill="FFFFFF"/>
              </w:rPr>
              <w:t xml:space="preserve"> kn </w:t>
            </w:r>
          </w:p>
        </w:tc>
        <w:tc>
          <w:tcPr>
            <w:tcW w:w="981"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E032E"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136,40</w:t>
            </w:r>
          </w:p>
        </w:tc>
      </w:tr>
      <w:tr w:rsidR="00B053EB" w:rsidRPr="00AC3350" w:rsidTr="00BE032E">
        <w:trPr>
          <w:trHeight w:val="254"/>
        </w:trPr>
        <w:tc>
          <w:tcPr>
            <w:tcW w:w="0" w:type="auto"/>
            <w:tcBorders>
              <w:top w:val="single" w:sz="6" w:space="0" w:color="7F7F7F"/>
              <w:left w:val="single" w:sz="6" w:space="0" w:color="7F7F7F"/>
              <w:right w:val="single" w:sz="6" w:space="0" w:color="7F7F7F"/>
            </w:tcBorders>
            <w:shd w:val="clear" w:color="auto" w:fill="FFFFFF"/>
            <w:tcMar>
              <w:top w:w="15" w:type="dxa"/>
              <w:left w:w="30"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Doprinosi na plaće</w:t>
            </w:r>
          </w:p>
        </w:tc>
        <w:tc>
          <w:tcPr>
            <w:tcW w:w="0" w:type="auto"/>
            <w:tcBorders>
              <w:top w:val="single" w:sz="6" w:space="0" w:color="7F7F7F"/>
              <w:left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E032E"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41.259</w:t>
            </w:r>
            <w:r w:rsidR="00B053EB"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E032E"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44.961</w:t>
            </w:r>
            <w:r w:rsidR="00B053EB" w:rsidRPr="00AC3350">
              <w:rPr>
                <w:rFonts w:ascii="Trebuchet MS" w:eastAsia="Times New Roman" w:hAnsi="Trebuchet MS" w:cs="Trebuchet MS"/>
                <w:color w:val="000000"/>
                <w:sz w:val="20"/>
                <w:szCs w:val="20"/>
                <w:shd w:val="clear" w:color="auto" w:fill="FFFFFF"/>
              </w:rPr>
              <w:t xml:space="preserve"> kn </w:t>
            </w:r>
          </w:p>
        </w:tc>
        <w:tc>
          <w:tcPr>
            <w:tcW w:w="981"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E032E" w:rsidP="00BE032E">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108,98</w:t>
            </w:r>
          </w:p>
        </w:tc>
      </w:tr>
      <w:tr w:rsidR="00B053EB" w:rsidRPr="00AC3350" w:rsidTr="00BE032E">
        <w:trPr>
          <w:trHeight w:val="254"/>
        </w:trPr>
        <w:tc>
          <w:tcPr>
            <w:tcW w:w="0" w:type="auto"/>
            <w:tcBorders>
              <w:top w:val="double" w:sz="18" w:space="0" w:color="2E75B6"/>
              <w:left w:val="single" w:sz="6" w:space="0" w:color="7F7F7F"/>
              <w:bottom w:val="single" w:sz="6" w:space="0" w:color="7F7F7F"/>
              <w:right w:val="single" w:sz="6" w:space="0" w:color="7F7F7F"/>
            </w:tcBorders>
            <w:shd w:val="clear" w:color="auto" w:fill="FFFFFF"/>
            <w:tcMar>
              <w:top w:w="15" w:type="dxa"/>
              <w:left w:w="15" w:type="dxa"/>
              <w:bottom w:w="15" w:type="dxa"/>
              <w:right w:w="60" w:type="dxa"/>
            </w:tcMar>
            <w:vAlign w:val="bottom"/>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UKUPNO</w:t>
            </w:r>
          </w:p>
        </w:tc>
        <w:tc>
          <w:tcPr>
            <w:tcW w:w="0" w:type="auto"/>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bottom"/>
          </w:tcPr>
          <w:p w:rsidR="00B053EB" w:rsidRPr="00AC3350" w:rsidRDefault="00BE032E"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249.871</w:t>
            </w:r>
            <w:r w:rsidR="00B053EB"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bottom"/>
          </w:tcPr>
          <w:p w:rsidR="00B053EB" w:rsidRPr="00AC3350" w:rsidRDefault="00BE032E"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305.775</w:t>
            </w:r>
            <w:r w:rsidR="00B053EB" w:rsidRPr="00AC3350">
              <w:rPr>
                <w:rFonts w:ascii="Trebuchet MS" w:eastAsia="Times New Roman" w:hAnsi="Trebuchet MS" w:cs="Trebuchet MS"/>
                <w:color w:val="000000"/>
                <w:sz w:val="20"/>
                <w:szCs w:val="20"/>
                <w:shd w:val="clear" w:color="auto" w:fill="FFFFFF"/>
              </w:rPr>
              <w:t xml:space="preserve"> kn </w:t>
            </w:r>
          </w:p>
        </w:tc>
        <w:tc>
          <w:tcPr>
            <w:tcW w:w="981" w:type="dxa"/>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p>
        </w:tc>
      </w:tr>
    </w:tbl>
    <w:p w:rsidR="00B053EB" w:rsidRPr="00AC3350" w:rsidRDefault="00B053EB" w:rsidP="00B05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rPr>
          <w:rFonts w:ascii="Trebuchet MS" w:eastAsia="Times New Roman" w:hAnsi="Trebuchet MS" w:cs="Trebuchet MS"/>
          <w:b/>
          <w:bCs/>
          <w:sz w:val="20"/>
          <w:szCs w:val="20"/>
        </w:rPr>
      </w:pPr>
    </w:p>
    <w:p w:rsidR="00BE032E" w:rsidRDefault="00BE032E" w:rsidP="00B053EB">
      <w:pPr>
        <w:rPr>
          <w:rFonts w:ascii="Times New Roman" w:hAnsi="Times New Roman" w:cs="Times New Roman"/>
          <w:b/>
          <w:sz w:val="24"/>
          <w:szCs w:val="24"/>
          <w:u w:val="single"/>
        </w:rPr>
      </w:pPr>
    </w:p>
    <w:p w:rsidR="006A3852" w:rsidRDefault="00BE032E" w:rsidP="00B053EB">
      <w:pPr>
        <w:rPr>
          <w:rFonts w:ascii="Times New Roman" w:hAnsi="Times New Roman" w:cs="Times New Roman"/>
          <w:b/>
          <w:sz w:val="24"/>
          <w:szCs w:val="24"/>
          <w:u w:val="single"/>
        </w:rPr>
      </w:pPr>
      <w:r w:rsidRPr="00BE032E">
        <w:rPr>
          <w:rFonts w:ascii="Times New Roman" w:hAnsi="Times New Roman" w:cs="Times New Roman"/>
          <w:b/>
          <w:noProof/>
          <w:sz w:val="24"/>
          <w:szCs w:val="24"/>
          <w:u w:val="single"/>
        </w:rPr>
        <w:drawing>
          <wp:inline distT="0" distB="0" distL="0" distR="0">
            <wp:extent cx="4229100" cy="2537460"/>
            <wp:effectExtent l="1905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29100" cy="2537460"/>
                    </a:xfrm>
                    <a:prstGeom prst="rect">
                      <a:avLst/>
                    </a:prstGeom>
                    <a:noFill/>
                    <a:ln>
                      <a:noFill/>
                    </a:ln>
                  </pic:spPr>
                </pic:pic>
              </a:graphicData>
            </a:graphic>
          </wp:inline>
        </w:drawing>
      </w:r>
    </w:p>
    <w:p w:rsidR="006A3852" w:rsidRDefault="006A3852" w:rsidP="00CD2655">
      <w:pPr>
        <w:rPr>
          <w:rFonts w:ascii="Times New Roman" w:hAnsi="Times New Roman" w:cs="Times New Roman"/>
          <w:b/>
          <w:sz w:val="24"/>
          <w:szCs w:val="24"/>
          <w:u w:val="single"/>
        </w:rPr>
      </w:pPr>
    </w:p>
    <w:p w:rsidR="00A83CE4" w:rsidRPr="00A83CE4" w:rsidRDefault="00A83CE4" w:rsidP="00A83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A83CE4">
        <w:rPr>
          <w:rFonts w:ascii="Trebuchet MS" w:eastAsia="Times New Roman" w:hAnsi="Trebuchet MS" w:cs="Trebuchet MS"/>
          <w:b/>
          <w:bCs/>
          <w:i/>
          <w:sz w:val="24"/>
          <w:szCs w:val="24"/>
          <w:u w:val="single"/>
        </w:rPr>
        <w:t xml:space="preserve">Amortizacija </w:t>
      </w:r>
    </w:p>
    <w:p w:rsidR="00A83CE4" w:rsidRPr="00AC3350" w:rsidRDefault="00A83CE4" w:rsidP="00A83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p>
    <w:p w:rsidR="00A83CE4" w:rsidRPr="00A83CE4" w:rsidRDefault="00A83CE4" w:rsidP="00A83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A83CE4">
        <w:rPr>
          <w:rFonts w:ascii="Times New Roman" w:eastAsia="Times New Roman" w:hAnsi="Times New Roman" w:cs="Times New Roman"/>
          <w:sz w:val="24"/>
          <w:szCs w:val="24"/>
        </w:rPr>
        <w:t>U 201</w:t>
      </w:r>
      <w:r w:rsidR="00BE032E">
        <w:rPr>
          <w:rFonts w:ascii="Times New Roman" w:eastAsia="Times New Roman" w:hAnsi="Times New Roman" w:cs="Times New Roman"/>
          <w:sz w:val="24"/>
          <w:szCs w:val="24"/>
        </w:rPr>
        <w:t>8</w:t>
      </w:r>
      <w:r w:rsidRPr="00A83CE4">
        <w:rPr>
          <w:rFonts w:ascii="Times New Roman" w:eastAsia="Times New Roman" w:hAnsi="Times New Roman" w:cs="Times New Roman"/>
          <w:sz w:val="24"/>
          <w:szCs w:val="24"/>
        </w:rPr>
        <w:t xml:space="preserve">. godini trošak amortizacije iznosio je </w:t>
      </w:r>
      <w:r w:rsidR="00BE032E">
        <w:rPr>
          <w:rFonts w:ascii="Times New Roman" w:eastAsia="Times New Roman" w:hAnsi="Times New Roman" w:cs="Times New Roman"/>
          <w:sz w:val="24"/>
          <w:szCs w:val="24"/>
        </w:rPr>
        <w:t>40.459</w:t>
      </w:r>
      <w:r w:rsidRPr="00A83CE4">
        <w:rPr>
          <w:rFonts w:ascii="Times New Roman" w:eastAsia="Times New Roman" w:hAnsi="Times New Roman" w:cs="Times New Roman"/>
          <w:sz w:val="24"/>
          <w:szCs w:val="24"/>
        </w:rPr>
        <w:t xml:space="preserve"> kn. Amortizacija je rađena u skladu s računovodstvenim politikama Društva i odlukama uprave Društva.</w:t>
      </w:r>
    </w:p>
    <w:p w:rsidR="00A83CE4" w:rsidRPr="00AC3350" w:rsidRDefault="00A83CE4" w:rsidP="00A83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p>
    <w:p w:rsidR="00A83CE4" w:rsidRPr="00A83CE4" w:rsidRDefault="00A83CE4" w:rsidP="00A83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A83CE4">
        <w:rPr>
          <w:rFonts w:ascii="Trebuchet MS" w:eastAsia="Times New Roman" w:hAnsi="Trebuchet MS" w:cs="Trebuchet MS"/>
          <w:b/>
          <w:bCs/>
          <w:i/>
          <w:sz w:val="24"/>
          <w:szCs w:val="24"/>
          <w:u w:val="single"/>
        </w:rPr>
        <w:t>Ostali troškovi</w:t>
      </w:r>
    </w:p>
    <w:p w:rsidR="00A83CE4" w:rsidRPr="009069A0" w:rsidRDefault="00A83CE4" w:rsidP="00A83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iCs/>
          <w:color w:val="808080"/>
          <w:sz w:val="20"/>
          <w:szCs w:val="20"/>
          <w:u w:val="single"/>
        </w:rPr>
      </w:pPr>
    </w:p>
    <w:p w:rsidR="00A83CE4" w:rsidRPr="00A83CE4" w:rsidRDefault="00A83CE4" w:rsidP="00A83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A83CE4">
        <w:rPr>
          <w:rFonts w:ascii="Times New Roman" w:eastAsia="Times New Roman" w:hAnsi="Times New Roman" w:cs="Times New Roman"/>
          <w:sz w:val="24"/>
          <w:szCs w:val="24"/>
        </w:rPr>
        <w:t xml:space="preserve">Ostale troškove čine premije osiguranja, bankarske usluge i troškovi platnog prometa, zdravstvene usluge, troškovi prava korištenja, troškovi članarina, troškovi poreza koji ne ovise o dobitku i ostali nematerijalni troškovi poslovanja. </w:t>
      </w:r>
    </w:p>
    <w:p w:rsidR="00A83CE4" w:rsidRPr="00A83CE4" w:rsidRDefault="00A83CE4" w:rsidP="00A83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A83CE4" w:rsidRPr="00A83CE4" w:rsidRDefault="00A83CE4" w:rsidP="00A83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A83CE4">
        <w:rPr>
          <w:rFonts w:ascii="Times New Roman" w:eastAsia="Times New Roman" w:hAnsi="Times New Roman" w:cs="Times New Roman"/>
          <w:sz w:val="24"/>
          <w:szCs w:val="24"/>
        </w:rPr>
        <w:t>Društvo je u poslovnoj godini 201</w:t>
      </w:r>
      <w:r w:rsidR="00BE032E">
        <w:rPr>
          <w:rFonts w:ascii="Times New Roman" w:eastAsia="Times New Roman" w:hAnsi="Times New Roman" w:cs="Times New Roman"/>
          <w:sz w:val="24"/>
          <w:szCs w:val="24"/>
        </w:rPr>
        <w:t>8</w:t>
      </w:r>
      <w:r w:rsidRPr="00A83CE4">
        <w:rPr>
          <w:rFonts w:ascii="Times New Roman" w:eastAsia="Times New Roman" w:hAnsi="Times New Roman" w:cs="Times New Roman"/>
          <w:sz w:val="24"/>
          <w:szCs w:val="24"/>
        </w:rPr>
        <w:t xml:space="preserve">. godini imalo ukupno </w:t>
      </w:r>
      <w:r w:rsidR="00BE032E">
        <w:rPr>
          <w:rFonts w:ascii="Times New Roman" w:eastAsia="Times New Roman" w:hAnsi="Times New Roman" w:cs="Times New Roman"/>
          <w:sz w:val="24"/>
          <w:szCs w:val="24"/>
        </w:rPr>
        <w:t>134.440</w:t>
      </w:r>
      <w:r w:rsidRPr="00A83CE4">
        <w:rPr>
          <w:rFonts w:ascii="Times New Roman" w:eastAsia="Times New Roman" w:hAnsi="Times New Roman" w:cs="Times New Roman"/>
          <w:sz w:val="24"/>
          <w:szCs w:val="24"/>
        </w:rPr>
        <w:t xml:space="preserve"> kn ostalih troškova.</w:t>
      </w:r>
    </w:p>
    <w:p w:rsidR="00A83CE4" w:rsidRDefault="00A83CE4" w:rsidP="00A83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sz w:val="24"/>
          <w:szCs w:val="24"/>
        </w:rPr>
      </w:pPr>
    </w:p>
    <w:p w:rsidR="00A83CE4" w:rsidRPr="00A83CE4" w:rsidRDefault="00A83CE4" w:rsidP="00A83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A83CE4">
        <w:rPr>
          <w:rFonts w:ascii="Trebuchet MS" w:eastAsia="Times New Roman" w:hAnsi="Trebuchet MS" w:cs="Trebuchet MS"/>
          <w:b/>
          <w:bCs/>
          <w:i/>
          <w:sz w:val="24"/>
          <w:szCs w:val="24"/>
          <w:u w:val="single"/>
        </w:rPr>
        <w:t>Financijski rashodi</w:t>
      </w:r>
    </w:p>
    <w:p w:rsidR="00A83CE4" w:rsidRPr="00AC3350" w:rsidRDefault="00A83CE4" w:rsidP="00A83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p>
    <w:p w:rsidR="00A83CE4" w:rsidRPr="00A83CE4" w:rsidRDefault="00A83CE4" w:rsidP="00A83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A83CE4">
        <w:rPr>
          <w:rFonts w:ascii="Times New Roman" w:eastAsia="Times New Roman" w:hAnsi="Times New Roman" w:cs="Times New Roman"/>
          <w:sz w:val="24"/>
          <w:szCs w:val="24"/>
        </w:rPr>
        <w:t>Financijski rashodi se odnose na kamate, tečajne razlike i druge rashode, nerealizirane gubitke (rashode) od financijske imovine, neto vrijednosna usklađenja financijske imovine i ostale financijske rashode.</w:t>
      </w:r>
    </w:p>
    <w:p w:rsidR="00A83CE4" w:rsidRPr="00A83CE4" w:rsidRDefault="00A83CE4" w:rsidP="00A83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A83CE4" w:rsidRPr="00A83CE4" w:rsidRDefault="00A83CE4" w:rsidP="00A83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A83CE4">
        <w:rPr>
          <w:rFonts w:ascii="Times New Roman" w:eastAsia="Times New Roman" w:hAnsi="Times New Roman" w:cs="Times New Roman"/>
          <w:sz w:val="24"/>
          <w:szCs w:val="24"/>
        </w:rPr>
        <w:t>Društvo je 201</w:t>
      </w:r>
      <w:r w:rsidR="00BE032E">
        <w:rPr>
          <w:rFonts w:ascii="Times New Roman" w:eastAsia="Times New Roman" w:hAnsi="Times New Roman" w:cs="Times New Roman"/>
          <w:sz w:val="24"/>
          <w:szCs w:val="24"/>
        </w:rPr>
        <w:t>8</w:t>
      </w:r>
      <w:r w:rsidRPr="00A83CE4">
        <w:rPr>
          <w:rFonts w:ascii="Times New Roman" w:eastAsia="Times New Roman" w:hAnsi="Times New Roman" w:cs="Times New Roman"/>
          <w:sz w:val="24"/>
          <w:szCs w:val="24"/>
        </w:rPr>
        <w:t xml:space="preserve">. godini ostvarilo financijske rashode u iznosu </w:t>
      </w:r>
      <w:r w:rsidR="00BE032E">
        <w:rPr>
          <w:rFonts w:ascii="Times New Roman" w:eastAsia="Times New Roman" w:hAnsi="Times New Roman" w:cs="Times New Roman"/>
          <w:sz w:val="24"/>
          <w:szCs w:val="24"/>
        </w:rPr>
        <w:t>4.732</w:t>
      </w:r>
      <w:r w:rsidRPr="00A83CE4">
        <w:rPr>
          <w:rFonts w:ascii="Times New Roman" w:eastAsia="Times New Roman" w:hAnsi="Times New Roman" w:cs="Times New Roman"/>
          <w:sz w:val="24"/>
          <w:szCs w:val="24"/>
        </w:rPr>
        <w:t xml:space="preserve"> kn. </w:t>
      </w:r>
    </w:p>
    <w:tbl>
      <w:tblPr>
        <w:tblW w:w="8130" w:type="dxa"/>
        <w:tblCellMar>
          <w:top w:w="15" w:type="dxa"/>
          <w:left w:w="15" w:type="dxa"/>
          <w:bottom w:w="15" w:type="dxa"/>
          <w:right w:w="15" w:type="dxa"/>
        </w:tblCellMar>
        <w:tblLook w:val="0000"/>
      </w:tblPr>
      <w:tblGrid>
        <w:gridCol w:w="2032"/>
        <w:gridCol w:w="2032"/>
        <w:gridCol w:w="2033"/>
        <w:gridCol w:w="2033"/>
      </w:tblGrid>
      <w:tr w:rsidR="00A83CE4" w:rsidRPr="00AC3350" w:rsidTr="00B22E0A">
        <w:trPr>
          <w:trHeight w:val="300"/>
        </w:trPr>
        <w:tc>
          <w:tcPr>
            <w:tcW w:w="0" w:type="auto"/>
            <w:shd w:val="clear" w:color="auto" w:fill="FFFFFF"/>
            <w:noWrap/>
            <w:tcMar>
              <w:top w:w="15" w:type="dxa"/>
              <w:left w:w="15" w:type="dxa"/>
              <w:bottom w:w="15" w:type="dxa"/>
              <w:right w:w="15" w:type="dxa"/>
            </w:tcMar>
            <w:vAlign w:val="center"/>
          </w:tcPr>
          <w:p w:rsidR="00A83CE4" w:rsidRPr="00AC3350" w:rsidRDefault="00A83CE4"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A83CE4" w:rsidRPr="00AC3350" w:rsidRDefault="00A83CE4"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A83CE4" w:rsidRPr="00AC3350" w:rsidRDefault="00A83CE4"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A83CE4" w:rsidRPr="00AC3350" w:rsidRDefault="00A83CE4" w:rsidP="00B22E0A">
            <w:pPr>
              <w:autoSpaceDE w:val="0"/>
              <w:autoSpaceDN w:val="0"/>
              <w:adjustRightInd w:val="0"/>
              <w:spacing w:after="0" w:line="240" w:lineRule="auto"/>
              <w:rPr>
                <w:rFonts w:ascii="Times New Roman" w:eastAsia="Times New Roman" w:hAnsi="Times New Roman"/>
                <w:sz w:val="24"/>
                <w:szCs w:val="24"/>
              </w:rPr>
            </w:pPr>
          </w:p>
        </w:tc>
      </w:tr>
    </w:tbl>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sz w:val="24"/>
          <w:szCs w:val="24"/>
          <w:u w:val="single"/>
        </w:rPr>
      </w:pPr>
      <w:r w:rsidRPr="005A011D">
        <w:rPr>
          <w:rFonts w:ascii="Trebuchet MS" w:eastAsia="Times New Roman" w:hAnsi="Trebuchet MS" w:cs="Trebuchet MS"/>
          <w:b/>
          <w:bCs/>
          <w:sz w:val="24"/>
          <w:szCs w:val="24"/>
          <w:u w:val="single"/>
        </w:rPr>
        <w:t>POREZ NA DOBIT</w:t>
      </w:r>
    </w:p>
    <w:p w:rsidR="005A011D" w:rsidRPr="00AC3350"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5A011D">
        <w:rPr>
          <w:rFonts w:ascii="Times New Roman" w:eastAsia="Times New Roman" w:hAnsi="Times New Roman" w:cs="Times New Roman"/>
          <w:sz w:val="24"/>
          <w:szCs w:val="24"/>
        </w:rPr>
        <w:t xml:space="preserve">Porez na dobit sukladno hrvatskom Zakonu o porezu na dobit izračunava se primjenom propisane stope na oporezivu osnovicu. Porezna osnovica uvećava se i umanjuje prema propisima navedenim u Zakonu o porezu na dobit.  </w:t>
      </w:r>
    </w:p>
    <w:tbl>
      <w:tblPr>
        <w:tblW w:w="6394" w:type="dxa"/>
        <w:tblCellMar>
          <w:top w:w="15" w:type="dxa"/>
          <w:left w:w="15" w:type="dxa"/>
          <w:bottom w:w="15" w:type="dxa"/>
          <w:right w:w="15" w:type="dxa"/>
        </w:tblCellMar>
        <w:tblLook w:val="0000"/>
      </w:tblPr>
      <w:tblGrid>
        <w:gridCol w:w="2850"/>
        <w:gridCol w:w="1134"/>
        <w:gridCol w:w="1276"/>
        <w:gridCol w:w="1134"/>
      </w:tblGrid>
      <w:tr w:rsidR="005A011D" w:rsidRPr="00AC3350" w:rsidTr="00CB2977">
        <w:trPr>
          <w:trHeight w:val="414"/>
        </w:trPr>
        <w:tc>
          <w:tcPr>
            <w:tcW w:w="2850" w:type="dxa"/>
            <w:shd w:val="clear" w:color="auto" w:fill="FFFFFF"/>
            <w:noWrap/>
            <w:tcMar>
              <w:top w:w="15" w:type="dxa"/>
              <w:left w:w="15"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p>
        </w:tc>
        <w:tc>
          <w:tcPr>
            <w:tcW w:w="1134" w:type="dxa"/>
            <w:shd w:val="clear" w:color="auto" w:fill="FFFFFF"/>
            <w:noWrap/>
            <w:tcMar>
              <w:top w:w="15" w:type="dxa"/>
              <w:left w:w="15"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p>
        </w:tc>
        <w:tc>
          <w:tcPr>
            <w:tcW w:w="1276" w:type="dxa"/>
            <w:shd w:val="clear" w:color="auto" w:fill="FFFFFF"/>
            <w:noWrap/>
            <w:tcMar>
              <w:top w:w="15" w:type="dxa"/>
              <w:left w:w="15"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p>
        </w:tc>
        <w:tc>
          <w:tcPr>
            <w:tcW w:w="1134" w:type="dxa"/>
            <w:shd w:val="clear" w:color="auto" w:fill="FFFFFF"/>
            <w:noWrap/>
            <w:tcMar>
              <w:top w:w="15" w:type="dxa"/>
              <w:left w:w="15"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p>
        </w:tc>
      </w:tr>
      <w:tr w:rsidR="005A011D" w:rsidRPr="00AC3350" w:rsidTr="00246C6E">
        <w:trPr>
          <w:trHeight w:val="568"/>
        </w:trPr>
        <w:tc>
          <w:tcPr>
            <w:tcW w:w="2850" w:type="dxa"/>
            <w:tcBorders>
              <w:top w:val="single" w:sz="6" w:space="0" w:color="7F7F7F"/>
              <w:left w:val="single" w:sz="6" w:space="0" w:color="7F7F7F"/>
              <w:bottom w:val="single" w:sz="6" w:space="0" w:color="7F7F7F"/>
              <w:right w:val="single" w:sz="6" w:space="0" w:color="7F7F7F"/>
            </w:tcBorders>
            <w:shd w:val="clear" w:color="auto" w:fill="CCECFF"/>
            <w:noWrap/>
            <w:tcMar>
              <w:top w:w="15" w:type="dxa"/>
              <w:left w:w="30"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Naziv pozicije</w:t>
            </w:r>
          </w:p>
        </w:tc>
        <w:tc>
          <w:tcPr>
            <w:tcW w:w="1134" w:type="dxa"/>
            <w:tcBorders>
              <w:top w:val="single" w:sz="6" w:space="0" w:color="7F7F7F"/>
              <w:left w:val="single" w:sz="6" w:space="0" w:color="7F7F7F"/>
              <w:bottom w:val="single" w:sz="6" w:space="0" w:color="7F7F7F"/>
              <w:right w:val="single" w:sz="6" w:space="0" w:color="7F7F7F"/>
            </w:tcBorders>
            <w:shd w:val="clear" w:color="auto" w:fill="CCECFF"/>
            <w:noWrap/>
            <w:tcMar>
              <w:top w:w="15" w:type="dxa"/>
              <w:left w:w="15" w:type="dxa"/>
              <w:bottom w:w="15" w:type="dxa"/>
              <w:right w:w="15" w:type="dxa"/>
            </w:tcMar>
            <w:vAlign w:val="center"/>
          </w:tcPr>
          <w:p w:rsidR="005A011D" w:rsidRPr="00AC3350" w:rsidRDefault="005A011D" w:rsidP="00BE032E">
            <w:pPr>
              <w:autoSpaceDE w:val="0"/>
              <w:autoSpaceDN w:val="0"/>
              <w:adjustRightInd w:val="0"/>
              <w:spacing w:after="0" w:line="240" w:lineRule="auto"/>
              <w:jc w:val="center"/>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201</w:t>
            </w:r>
            <w:r w:rsidR="00BE032E">
              <w:rPr>
                <w:rFonts w:ascii="Trebuchet MS" w:eastAsia="Times New Roman" w:hAnsi="Trebuchet MS" w:cs="Trebuchet MS"/>
                <w:b/>
                <w:bCs/>
                <w:color w:val="000000"/>
                <w:sz w:val="20"/>
                <w:szCs w:val="20"/>
                <w:shd w:val="clear" w:color="auto" w:fill="CCECFF"/>
              </w:rPr>
              <w:t>7</w:t>
            </w:r>
            <w:r w:rsidRPr="00AC3350">
              <w:rPr>
                <w:rFonts w:ascii="Trebuchet MS" w:eastAsia="Times New Roman" w:hAnsi="Trebuchet MS" w:cs="Trebuchet MS"/>
                <w:b/>
                <w:bCs/>
                <w:color w:val="000000"/>
                <w:sz w:val="20"/>
                <w:szCs w:val="20"/>
                <w:shd w:val="clear" w:color="auto" w:fill="CCECFF"/>
              </w:rPr>
              <w:t>.</w:t>
            </w:r>
          </w:p>
        </w:tc>
        <w:tc>
          <w:tcPr>
            <w:tcW w:w="1276" w:type="dxa"/>
            <w:tcBorders>
              <w:top w:val="single" w:sz="6" w:space="0" w:color="7F7F7F"/>
              <w:left w:val="single" w:sz="6" w:space="0" w:color="7F7F7F"/>
              <w:bottom w:val="single" w:sz="6" w:space="0" w:color="7F7F7F"/>
              <w:right w:val="single" w:sz="6" w:space="0" w:color="7F7F7F"/>
            </w:tcBorders>
            <w:shd w:val="clear" w:color="auto" w:fill="CCECFF"/>
            <w:noWrap/>
            <w:tcMar>
              <w:top w:w="15" w:type="dxa"/>
              <w:left w:w="15" w:type="dxa"/>
              <w:bottom w:w="15" w:type="dxa"/>
              <w:right w:w="15" w:type="dxa"/>
            </w:tcMar>
            <w:vAlign w:val="center"/>
          </w:tcPr>
          <w:p w:rsidR="005A011D" w:rsidRPr="00AC3350" w:rsidRDefault="005A011D" w:rsidP="00BE032E">
            <w:pPr>
              <w:autoSpaceDE w:val="0"/>
              <w:autoSpaceDN w:val="0"/>
              <w:adjustRightInd w:val="0"/>
              <w:spacing w:after="0" w:line="240" w:lineRule="auto"/>
              <w:jc w:val="center"/>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201</w:t>
            </w:r>
            <w:r w:rsidR="00BE032E">
              <w:rPr>
                <w:rFonts w:ascii="Trebuchet MS" w:eastAsia="Times New Roman" w:hAnsi="Trebuchet MS" w:cs="Trebuchet MS"/>
                <w:b/>
                <w:bCs/>
                <w:color w:val="000000"/>
                <w:sz w:val="20"/>
                <w:szCs w:val="20"/>
                <w:shd w:val="clear" w:color="auto" w:fill="CCECFF"/>
              </w:rPr>
              <w:t>8</w:t>
            </w:r>
            <w:r w:rsidRPr="00AC3350">
              <w:rPr>
                <w:rFonts w:ascii="Trebuchet MS" w:eastAsia="Times New Roman" w:hAnsi="Trebuchet MS" w:cs="Trebuchet MS"/>
                <w:b/>
                <w:bCs/>
                <w:color w:val="000000"/>
                <w:sz w:val="20"/>
                <w:szCs w:val="20"/>
                <w:shd w:val="clear" w:color="auto" w:fill="CCECFF"/>
              </w:rPr>
              <w:t>.</w:t>
            </w:r>
          </w:p>
        </w:tc>
        <w:tc>
          <w:tcPr>
            <w:tcW w:w="1134" w:type="dxa"/>
            <w:tcBorders>
              <w:top w:val="single" w:sz="6" w:space="0" w:color="7F7F7F"/>
              <w:left w:val="single" w:sz="6" w:space="0" w:color="7F7F7F"/>
              <w:bottom w:val="single" w:sz="6" w:space="0" w:color="7F7F7F"/>
              <w:right w:val="single" w:sz="6" w:space="0" w:color="7F7F7F"/>
            </w:tcBorders>
            <w:shd w:val="clear" w:color="auto" w:fill="CCECFF"/>
            <w:tcMar>
              <w:top w:w="15" w:type="dxa"/>
              <w:left w:w="30" w:type="dxa"/>
              <w:bottom w:w="15" w:type="dxa"/>
              <w:right w:w="15" w:type="dxa"/>
            </w:tcMar>
            <w:vAlign w:val="bottom"/>
          </w:tcPr>
          <w:p w:rsidR="005A011D" w:rsidRPr="00AC3350" w:rsidRDefault="005A011D" w:rsidP="00BE032E">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 xml:space="preserve">Indeks </w:t>
            </w:r>
            <w:r w:rsidRPr="00AC3350">
              <w:rPr>
                <w:rFonts w:ascii="Trebuchet MS" w:eastAsia="Times New Roman" w:hAnsi="Trebuchet MS" w:cs="Trebuchet MS"/>
                <w:b/>
                <w:bCs/>
                <w:color w:val="000000"/>
                <w:sz w:val="20"/>
                <w:szCs w:val="20"/>
                <w:shd w:val="clear" w:color="auto" w:fill="CCECFF"/>
              </w:rPr>
              <w:br/>
              <w:t>201</w:t>
            </w:r>
            <w:r w:rsidR="00BE032E">
              <w:rPr>
                <w:rFonts w:ascii="Trebuchet MS" w:eastAsia="Times New Roman" w:hAnsi="Trebuchet MS" w:cs="Trebuchet MS"/>
                <w:b/>
                <w:bCs/>
                <w:color w:val="000000"/>
                <w:sz w:val="20"/>
                <w:szCs w:val="20"/>
                <w:shd w:val="clear" w:color="auto" w:fill="CCECFF"/>
              </w:rPr>
              <w:t>8</w:t>
            </w:r>
            <w:r w:rsidRPr="00AC3350">
              <w:rPr>
                <w:rFonts w:ascii="Trebuchet MS" w:eastAsia="Times New Roman" w:hAnsi="Trebuchet MS" w:cs="Trebuchet MS"/>
                <w:b/>
                <w:bCs/>
                <w:color w:val="000000"/>
                <w:sz w:val="20"/>
                <w:szCs w:val="20"/>
                <w:shd w:val="clear" w:color="auto" w:fill="CCECFF"/>
              </w:rPr>
              <w:t>/201</w:t>
            </w:r>
            <w:r w:rsidR="00BE032E">
              <w:rPr>
                <w:rFonts w:ascii="Trebuchet MS" w:eastAsia="Times New Roman" w:hAnsi="Trebuchet MS" w:cs="Trebuchet MS"/>
                <w:b/>
                <w:bCs/>
                <w:color w:val="000000"/>
                <w:sz w:val="20"/>
                <w:szCs w:val="20"/>
                <w:shd w:val="clear" w:color="auto" w:fill="CCECFF"/>
              </w:rPr>
              <w:t>7</w:t>
            </w:r>
          </w:p>
        </w:tc>
      </w:tr>
      <w:tr w:rsidR="005A011D" w:rsidRPr="00AC3350" w:rsidTr="00246C6E">
        <w:trPr>
          <w:trHeight w:val="298"/>
        </w:trPr>
        <w:tc>
          <w:tcPr>
            <w:tcW w:w="2850" w:type="dxa"/>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Dobit prije oporezivanja</w:t>
            </w:r>
          </w:p>
        </w:tc>
        <w:tc>
          <w:tcPr>
            <w:tcW w:w="1134"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BE032E"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9.571</w:t>
            </w:r>
            <w:r w:rsidR="005A011D" w:rsidRPr="00AC3350">
              <w:rPr>
                <w:rFonts w:ascii="Trebuchet MS" w:eastAsia="Times New Roman" w:hAnsi="Trebuchet MS" w:cs="Trebuchet MS"/>
                <w:color w:val="000000"/>
                <w:sz w:val="20"/>
                <w:szCs w:val="20"/>
                <w:shd w:val="clear" w:color="auto" w:fill="FFFFFF"/>
              </w:rPr>
              <w:t xml:space="preserve"> kn </w:t>
            </w:r>
          </w:p>
        </w:tc>
        <w:tc>
          <w:tcPr>
            <w:tcW w:w="1276"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BE032E"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25.211</w:t>
            </w:r>
            <w:r w:rsidR="005A011D" w:rsidRPr="00AC3350">
              <w:rPr>
                <w:rFonts w:ascii="Trebuchet MS" w:eastAsia="Times New Roman" w:hAnsi="Trebuchet MS" w:cs="Trebuchet MS"/>
                <w:color w:val="000000"/>
                <w:sz w:val="20"/>
                <w:szCs w:val="20"/>
                <w:shd w:val="clear" w:color="auto" w:fill="FFFFFF"/>
              </w:rPr>
              <w:t xml:space="preserve"> kn </w:t>
            </w:r>
          </w:p>
        </w:tc>
        <w:tc>
          <w:tcPr>
            <w:tcW w:w="1134"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BE032E"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263.41</w:t>
            </w:r>
          </w:p>
        </w:tc>
      </w:tr>
      <w:tr w:rsidR="005A011D" w:rsidRPr="00AC3350" w:rsidTr="00246C6E">
        <w:trPr>
          <w:trHeight w:val="298"/>
        </w:trPr>
        <w:tc>
          <w:tcPr>
            <w:tcW w:w="2850" w:type="dxa"/>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Gubitak prije oporezivanja</w:t>
            </w:r>
          </w:p>
        </w:tc>
        <w:tc>
          <w:tcPr>
            <w:tcW w:w="1134"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1276"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1134"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p>
        </w:tc>
      </w:tr>
      <w:tr w:rsidR="005A011D" w:rsidRPr="00AC3350" w:rsidTr="00246C6E">
        <w:trPr>
          <w:trHeight w:val="298"/>
        </w:trPr>
        <w:tc>
          <w:tcPr>
            <w:tcW w:w="2850" w:type="dxa"/>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Porez na dobit</w:t>
            </w:r>
          </w:p>
        </w:tc>
        <w:tc>
          <w:tcPr>
            <w:tcW w:w="1134"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BE032E"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1.228</w:t>
            </w:r>
            <w:r w:rsidR="005A011D" w:rsidRPr="00AC3350">
              <w:rPr>
                <w:rFonts w:ascii="Trebuchet MS" w:eastAsia="Times New Roman" w:hAnsi="Trebuchet MS" w:cs="Trebuchet MS"/>
                <w:color w:val="000000"/>
                <w:sz w:val="20"/>
                <w:szCs w:val="20"/>
                <w:shd w:val="clear" w:color="auto" w:fill="FFFFFF"/>
              </w:rPr>
              <w:t xml:space="preserve"> kn </w:t>
            </w:r>
          </w:p>
        </w:tc>
        <w:tc>
          <w:tcPr>
            <w:tcW w:w="1276"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BE032E"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3.122</w:t>
            </w:r>
            <w:r w:rsidR="005A011D" w:rsidRPr="00AC3350">
              <w:rPr>
                <w:rFonts w:ascii="Trebuchet MS" w:eastAsia="Times New Roman" w:hAnsi="Trebuchet MS" w:cs="Trebuchet MS"/>
                <w:color w:val="000000"/>
                <w:sz w:val="20"/>
                <w:szCs w:val="20"/>
                <w:shd w:val="clear" w:color="auto" w:fill="FFFFFF"/>
              </w:rPr>
              <w:t xml:space="preserve"> kn </w:t>
            </w:r>
          </w:p>
        </w:tc>
        <w:tc>
          <w:tcPr>
            <w:tcW w:w="1134"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BE032E"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254.23</w:t>
            </w:r>
          </w:p>
        </w:tc>
      </w:tr>
      <w:tr w:rsidR="005A011D" w:rsidRPr="00AC3350" w:rsidTr="00246C6E">
        <w:trPr>
          <w:trHeight w:val="298"/>
        </w:trPr>
        <w:tc>
          <w:tcPr>
            <w:tcW w:w="2850" w:type="dxa"/>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Dobit razdoblja</w:t>
            </w:r>
          </w:p>
        </w:tc>
        <w:tc>
          <w:tcPr>
            <w:tcW w:w="1134"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BE032E"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8.343</w:t>
            </w:r>
            <w:r w:rsidR="005A011D" w:rsidRPr="00AC3350">
              <w:rPr>
                <w:rFonts w:ascii="Trebuchet MS" w:eastAsia="Times New Roman" w:hAnsi="Trebuchet MS" w:cs="Trebuchet MS"/>
                <w:color w:val="000000"/>
                <w:sz w:val="20"/>
                <w:szCs w:val="20"/>
                <w:shd w:val="clear" w:color="auto" w:fill="FFFFFF"/>
              </w:rPr>
              <w:t xml:space="preserve"> kn </w:t>
            </w:r>
          </w:p>
        </w:tc>
        <w:tc>
          <w:tcPr>
            <w:tcW w:w="1276"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BE032E"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22.089</w:t>
            </w:r>
            <w:r w:rsidR="005A011D" w:rsidRPr="00AC3350">
              <w:rPr>
                <w:rFonts w:ascii="Trebuchet MS" w:eastAsia="Times New Roman" w:hAnsi="Trebuchet MS" w:cs="Trebuchet MS"/>
                <w:color w:val="000000"/>
                <w:sz w:val="20"/>
                <w:szCs w:val="20"/>
                <w:shd w:val="clear" w:color="auto" w:fill="FFFFFF"/>
              </w:rPr>
              <w:t xml:space="preserve"> kn </w:t>
            </w:r>
          </w:p>
        </w:tc>
        <w:tc>
          <w:tcPr>
            <w:tcW w:w="1134"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BE032E"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264.76</w:t>
            </w:r>
          </w:p>
        </w:tc>
      </w:tr>
      <w:tr w:rsidR="005A011D" w:rsidRPr="00AC3350" w:rsidTr="00246C6E">
        <w:trPr>
          <w:trHeight w:val="298"/>
        </w:trPr>
        <w:tc>
          <w:tcPr>
            <w:tcW w:w="2850" w:type="dxa"/>
            <w:tcBorders>
              <w:top w:val="single" w:sz="6" w:space="0" w:color="7F7F7F"/>
              <w:left w:val="single" w:sz="6" w:space="0" w:color="7F7F7F"/>
              <w:bottom w:val="single" w:sz="4" w:space="0" w:color="auto"/>
              <w:right w:val="single" w:sz="6" w:space="0" w:color="7F7F7F"/>
            </w:tcBorders>
            <w:shd w:val="clear" w:color="auto" w:fill="FFFFFF"/>
            <w:tcMar>
              <w:top w:w="15" w:type="dxa"/>
              <w:left w:w="30"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Gubitak razdoblja</w:t>
            </w:r>
          </w:p>
        </w:tc>
        <w:tc>
          <w:tcPr>
            <w:tcW w:w="1134" w:type="dxa"/>
            <w:tcBorders>
              <w:top w:val="single" w:sz="6" w:space="0" w:color="7F7F7F"/>
              <w:left w:val="single" w:sz="6" w:space="0" w:color="7F7F7F"/>
              <w:bottom w:val="single" w:sz="4" w:space="0" w:color="auto"/>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1276" w:type="dxa"/>
            <w:tcBorders>
              <w:top w:val="single" w:sz="6" w:space="0" w:color="7F7F7F"/>
              <w:left w:val="single" w:sz="6" w:space="0" w:color="7F7F7F"/>
              <w:bottom w:val="single" w:sz="4" w:space="0" w:color="auto"/>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1134" w:type="dxa"/>
            <w:tcBorders>
              <w:top w:val="single" w:sz="6" w:space="0" w:color="7F7F7F"/>
              <w:left w:val="single" w:sz="6" w:space="0" w:color="7F7F7F"/>
              <w:bottom w:val="single" w:sz="4" w:space="0" w:color="auto"/>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p>
        </w:tc>
      </w:tr>
    </w:tbl>
    <w:p w:rsidR="005C5293" w:rsidRDefault="005C5293" w:rsidP="005A011D">
      <w:pPr>
        <w:rPr>
          <w:rFonts w:ascii="Trebuchet MS" w:eastAsia="Times New Roman" w:hAnsi="Trebuchet MS" w:cs="Trebuchet MS"/>
          <w:b/>
          <w:bCs/>
          <w:sz w:val="20"/>
          <w:szCs w:val="20"/>
        </w:rPr>
      </w:pPr>
    </w:p>
    <w:p w:rsidR="00246C6E" w:rsidRPr="00246C6E" w:rsidRDefault="00246C6E" w:rsidP="005A011D">
      <w:pPr>
        <w:rPr>
          <w:rFonts w:ascii="Times New Roman" w:hAnsi="Times New Roman" w:cs="Times New Roman"/>
          <w:sz w:val="28"/>
          <w:szCs w:val="28"/>
        </w:rPr>
      </w:pPr>
      <w:r w:rsidRPr="00246C6E">
        <w:rPr>
          <w:rFonts w:ascii="Times New Roman" w:hAnsi="Times New Roman" w:cs="Times New Roman"/>
          <w:noProof/>
          <w:sz w:val="28"/>
          <w:szCs w:val="28"/>
        </w:rPr>
        <w:drawing>
          <wp:inline distT="0" distB="0" distL="0" distR="0">
            <wp:extent cx="4010025" cy="2404535"/>
            <wp:effectExtent l="19050" t="0" r="9525" b="0"/>
            <wp:docPr id="1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10516" cy="2404829"/>
                    </a:xfrm>
                    <a:prstGeom prst="rect">
                      <a:avLst/>
                    </a:prstGeom>
                    <a:noFill/>
                    <a:ln>
                      <a:noFill/>
                    </a:ln>
                  </pic:spPr>
                </pic:pic>
              </a:graphicData>
            </a:graphic>
          </wp:inline>
        </w:drawing>
      </w:r>
    </w:p>
    <w:p w:rsidR="00246C6E" w:rsidRDefault="00246C6E" w:rsidP="005C5293">
      <w:pPr>
        <w:rPr>
          <w:rFonts w:ascii="Times New Roman" w:hAnsi="Times New Roman" w:cs="Times New Roman"/>
          <w:b/>
          <w:i/>
          <w:sz w:val="26"/>
          <w:szCs w:val="26"/>
          <w:u w:val="single"/>
        </w:rPr>
      </w:pPr>
    </w:p>
    <w:p w:rsidR="00830D7C" w:rsidRPr="002C15A8" w:rsidRDefault="003F7706" w:rsidP="005C5293">
      <w:pPr>
        <w:rPr>
          <w:rFonts w:ascii="Times New Roman" w:hAnsi="Times New Roman" w:cs="Times New Roman"/>
          <w:b/>
          <w:i/>
          <w:sz w:val="26"/>
          <w:szCs w:val="26"/>
          <w:u w:val="single"/>
        </w:rPr>
      </w:pPr>
      <w:r w:rsidRPr="002C15A8">
        <w:rPr>
          <w:rFonts w:ascii="Times New Roman" w:hAnsi="Times New Roman" w:cs="Times New Roman"/>
          <w:b/>
          <w:i/>
          <w:sz w:val="26"/>
          <w:szCs w:val="26"/>
          <w:u w:val="single"/>
        </w:rPr>
        <w:t>2.3.</w:t>
      </w:r>
      <w:r w:rsidR="005A011D" w:rsidRPr="002C15A8">
        <w:rPr>
          <w:rFonts w:ascii="Times New Roman" w:hAnsi="Times New Roman" w:cs="Times New Roman"/>
          <w:b/>
          <w:i/>
          <w:sz w:val="26"/>
          <w:szCs w:val="26"/>
          <w:u w:val="single"/>
        </w:rPr>
        <w:t>3. Bilješke uz pojedine pozicije bilance</w:t>
      </w:r>
    </w:p>
    <w:p w:rsidR="005A011D" w:rsidRPr="00AC3350"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iCs/>
          <w:sz w:val="24"/>
          <w:szCs w:val="24"/>
        </w:rPr>
      </w:pPr>
      <w:r w:rsidRPr="00AC3350">
        <w:rPr>
          <w:rFonts w:ascii="Trebuchet MS" w:eastAsia="Times New Roman" w:hAnsi="Trebuchet MS" w:cs="Trebuchet MS"/>
          <w:b/>
          <w:bCs/>
          <w:i/>
          <w:iCs/>
          <w:sz w:val="24"/>
          <w:szCs w:val="24"/>
        </w:rPr>
        <w:t>AKTIVA</w:t>
      </w:r>
    </w:p>
    <w:p w:rsidR="005A011D" w:rsidRPr="00246C6E"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sz w:val="16"/>
          <w:szCs w:val="16"/>
        </w:rPr>
      </w:pPr>
    </w:p>
    <w:p w:rsidR="005A011D" w:rsidRPr="005A011D"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sz w:val="24"/>
          <w:szCs w:val="24"/>
          <w:u w:val="single"/>
        </w:rPr>
      </w:pPr>
      <w:r w:rsidRPr="005A011D">
        <w:rPr>
          <w:rFonts w:ascii="Trebuchet MS" w:eastAsia="Times New Roman" w:hAnsi="Trebuchet MS" w:cs="Trebuchet MS"/>
          <w:b/>
          <w:bCs/>
          <w:sz w:val="24"/>
          <w:szCs w:val="24"/>
          <w:u w:val="single"/>
        </w:rPr>
        <w:t xml:space="preserve">DUGOTRAJNA IMOVINA </w:t>
      </w:r>
    </w:p>
    <w:p w:rsidR="005A011D" w:rsidRPr="00AC3350"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sz w:val="24"/>
          <w:szCs w:val="24"/>
        </w:rPr>
      </w:pPr>
    </w:p>
    <w:p w:rsidR="005A011D" w:rsidRPr="005A011D"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b/>
          <w:bCs/>
          <w:sz w:val="24"/>
          <w:szCs w:val="24"/>
        </w:rPr>
      </w:pPr>
      <w:r w:rsidRPr="005A011D">
        <w:rPr>
          <w:rFonts w:ascii="Times New Roman" w:eastAsia="Times New Roman" w:hAnsi="Times New Roman" w:cs="Times New Roman"/>
          <w:sz w:val="24"/>
          <w:szCs w:val="24"/>
        </w:rPr>
        <w:t>Dugotrajna imovina društva sastoji se od nematerijalne imovine, dugotrajne materijalne imovine, dugotrajne financijske imovine, dugoročnih potraživanja i odgođene porezne imovine.</w:t>
      </w:r>
    </w:p>
    <w:p w:rsidR="005A011D" w:rsidRPr="005A011D"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5A011D">
        <w:rPr>
          <w:rFonts w:ascii="Times New Roman" w:eastAsia="Times New Roman" w:hAnsi="Times New Roman" w:cs="Times New Roman"/>
          <w:sz w:val="24"/>
          <w:szCs w:val="24"/>
        </w:rPr>
        <w:t xml:space="preserve">Dugotrajna imovina na dan izvještavanja iznosila je </w:t>
      </w:r>
      <w:r w:rsidR="00246C6E">
        <w:rPr>
          <w:rFonts w:ascii="Times New Roman" w:eastAsia="Times New Roman" w:hAnsi="Times New Roman" w:cs="Times New Roman"/>
          <w:sz w:val="24"/>
          <w:szCs w:val="24"/>
        </w:rPr>
        <w:t>143.270</w:t>
      </w:r>
      <w:r w:rsidRPr="005A011D">
        <w:rPr>
          <w:rFonts w:ascii="Times New Roman" w:eastAsia="Times New Roman" w:hAnsi="Times New Roman" w:cs="Times New Roman"/>
          <w:sz w:val="24"/>
          <w:szCs w:val="24"/>
        </w:rPr>
        <w:t xml:space="preserve"> kn.</w:t>
      </w:r>
    </w:p>
    <w:p w:rsidR="005A011D" w:rsidRPr="00246C6E"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16"/>
          <w:szCs w:val="16"/>
        </w:rPr>
      </w:pPr>
    </w:p>
    <w:p w:rsidR="005A011D" w:rsidRPr="005A011D"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5A011D">
        <w:rPr>
          <w:rFonts w:ascii="Trebuchet MS" w:eastAsia="Times New Roman" w:hAnsi="Trebuchet MS" w:cs="Trebuchet MS"/>
          <w:b/>
          <w:bCs/>
          <w:i/>
          <w:sz w:val="24"/>
          <w:szCs w:val="24"/>
          <w:u w:val="single"/>
        </w:rPr>
        <w:t>Nematerijalna imovina</w:t>
      </w:r>
    </w:p>
    <w:p w:rsidR="005A011D" w:rsidRPr="00246C6E"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sz w:val="16"/>
          <w:szCs w:val="16"/>
        </w:rPr>
      </w:pPr>
      <w:r w:rsidRPr="00AC3350">
        <w:rPr>
          <w:rFonts w:ascii="Trebuchet MS" w:eastAsia="Times New Roman" w:hAnsi="Trebuchet MS" w:cs="Trebuchet MS"/>
          <w:b/>
          <w:bCs/>
          <w:sz w:val="24"/>
          <w:szCs w:val="24"/>
        </w:rPr>
        <w:tab/>
      </w:r>
    </w:p>
    <w:p w:rsidR="005A011D" w:rsidRPr="005A011D"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5A011D">
        <w:rPr>
          <w:rFonts w:ascii="Times New Roman" w:eastAsia="Times New Roman" w:hAnsi="Times New Roman" w:cs="Times New Roman"/>
          <w:sz w:val="24"/>
          <w:szCs w:val="24"/>
        </w:rPr>
        <w:t xml:space="preserve">Nematerijalna imovina sastoji se od izdataka za razvoj, koncesija, patenata, licencija, robnih i uslužnih marki, softvera i ostalih prava, </w:t>
      </w:r>
      <w:proofErr w:type="spellStart"/>
      <w:r w:rsidRPr="005A011D">
        <w:rPr>
          <w:rFonts w:ascii="Times New Roman" w:eastAsia="Times New Roman" w:hAnsi="Times New Roman" w:cs="Times New Roman"/>
          <w:sz w:val="24"/>
          <w:szCs w:val="24"/>
        </w:rPr>
        <w:t>goodwilla</w:t>
      </w:r>
      <w:proofErr w:type="spellEnd"/>
      <w:r w:rsidRPr="005A011D">
        <w:rPr>
          <w:rFonts w:ascii="Times New Roman" w:eastAsia="Times New Roman" w:hAnsi="Times New Roman" w:cs="Times New Roman"/>
          <w:sz w:val="24"/>
          <w:szCs w:val="24"/>
        </w:rPr>
        <w:t xml:space="preserve">, predujmova za nabavku nematerijalne imovine, nematerijalne imovine u pripremi i ostale nematerijalne imovine. </w:t>
      </w:r>
    </w:p>
    <w:p w:rsidR="005A011D" w:rsidRPr="00246C6E"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5A011D">
        <w:rPr>
          <w:rFonts w:ascii="Times New Roman" w:eastAsia="Times New Roman" w:hAnsi="Times New Roman" w:cs="Times New Roman"/>
          <w:sz w:val="24"/>
          <w:szCs w:val="24"/>
        </w:rPr>
        <w:t xml:space="preserve">Knjigovodstvena vrijednost </w:t>
      </w:r>
      <w:proofErr w:type="spellStart"/>
      <w:r w:rsidRPr="005A011D">
        <w:rPr>
          <w:rFonts w:ascii="Times New Roman" w:eastAsia="Times New Roman" w:hAnsi="Times New Roman" w:cs="Times New Roman"/>
          <w:sz w:val="24"/>
          <w:szCs w:val="24"/>
        </w:rPr>
        <w:t>nematerijane</w:t>
      </w:r>
      <w:proofErr w:type="spellEnd"/>
      <w:r w:rsidRPr="005A011D">
        <w:rPr>
          <w:rFonts w:ascii="Times New Roman" w:eastAsia="Times New Roman" w:hAnsi="Times New Roman" w:cs="Times New Roman"/>
          <w:sz w:val="24"/>
          <w:szCs w:val="24"/>
        </w:rPr>
        <w:t xml:space="preserve"> imovine na dan izvještavanja iznosila je 0 kn.</w:t>
      </w:r>
    </w:p>
    <w:p w:rsidR="005A011D" w:rsidRPr="005A011D"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5A011D">
        <w:rPr>
          <w:rFonts w:ascii="Trebuchet MS" w:eastAsia="Times New Roman" w:hAnsi="Trebuchet MS" w:cs="Trebuchet MS"/>
          <w:b/>
          <w:bCs/>
          <w:i/>
          <w:sz w:val="24"/>
          <w:szCs w:val="24"/>
          <w:u w:val="single"/>
        </w:rPr>
        <w:lastRenderedPageBreak/>
        <w:t>Materijalna imovina</w:t>
      </w:r>
    </w:p>
    <w:p w:rsidR="005A011D" w:rsidRPr="00AC3350"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sz w:val="24"/>
          <w:szCs w:val="24"/>
        </w:rPr>
      </w:pPr>
      <w:r w:rsidRPr="00AC3350">
        <w:rPr>
          <w:rFonts w:ascii="Trebuchet MS" w:eastAsia="Times New Roman" w:hAnsi="Trebuchet MS" w:cs="Trebuchet MS"/>
          <w:b/>
          <w:bCs/>
          <w:sz w:val="24"/>
          <w:szCs w:val="24"/>
        </w:rPr>
        <w:tab/>
      </w:r>
    </w:p>
    <w:p w:rsidR="005A011D" w:rsidRPr="005A011D"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5A011D">
        <w:rPr>
          <w:rFonts w:ascii="Times New Roman" w:eastAsia="Times New Roman" w:hAnsi="Times New Roman" w:cs="Times New Roman"/>
          <w:sz w:val="24"/>
          <w:szCs w:val="24"/>
        </w:rPr>
        <w:t xml:space="preserve">Materijalna imovina sastoji se od zemljišta, građevinskih objekata, postrojenja i oprema, alata, pogonskog inventara i transportne imovine, biološke imovine, predujmova za materijalnu imovinu, materijalne imovine u pripremi, ostale materijalne imovine i ulaganja u nekretnine. </w:t>
      </w: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i/>
          <w:iCs/>
          <w:color w:val="FF0000"/>
          <w:sz w:val="24"/>
          <w:szCs w:val="24"/>
        </w:rPr>
      </w:pPr>
    </w:p>
    <w:p w:rsidR="005A011D" w:rsidRPr="005A011D" w:rsidRDefault="005A011D" w:rsidP="00204BF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b/>
          <w:bCs/>
          <w:sz w:val="20"/>
          <w:szCs w:val="20"/>
        </w:rPr>
      </w:pPr>
      <w:r w:rsidRPr="005A011D">
        <w:rPr>
          <w:rFonts w:ascii="Times New Roman" w:eastAsia="Times New Roman" w:hAnsi="Times New Roman" w:cs="Times New Roman"/>
          <w:sz w:val="24"/>
          <w:szCs w:val="24"/>
        </w:rPr>
        <w:t xml:space="preserve">Knjigovodstvena vrijednost materijalne imovine na dan sastavljanja financijskih izvještaja iznosila je </w:t>
      </w:r>
      <w:r w:rsidR="00246C6E">
        <w:rPr>
          <w:rFonts w:ascii="Times New Roman" w:eastAsia="Times New Roman" w:hAnsi="Times New Roman" w:cs="Times New Roman"/>
          <w:sz w:val="24"/>
          <w:szCs w:val="24"/>
        </w:rPr>
        <w:t>143.270</w:t>
      </w:r>
      <w:r w:rsidRPr="005A011D">
        <w:rPr>
          <w:rFonts w:ascii="Times New Roman" w:eastAsia="Times New Roman" w:hAnsi="Times New Roman" w:cs="Times New Roman"/>
          <w:sz w:val="24"/>
          <w:szCs w:val="24"/>
        </w:rPr>
        <w:t xml:space="preserve"> kn. </w:t>
      </w:r>
    </w:p>
    <w:tbl>
      <w:tblPr>
        <w:tblW w:w="6388" w:type="dxa"/>
        <w:tblCellMar>
          <w:top w:w="15" w:type="dxa"/>
          <w:left w:w="15" w:type="dxa"/>
          <w:bottom w:w="15" w:type="dxa"/>
          <w:right w:w="15" w:type="dxa"/>
        </w:tblCellMar>
        <w:tblLook w:val="0000"/>
      </w:tblPr>
      <w:tblGrid>
        <w:gridCol w:w="3013"/>
        <w:gridCol w:w="1564"/>
        <w:gridCol w:w="1996"/>
      </w:tblGrid>
      <w:tr w:rsidR="00204BFD" w:rsidRPr="00AC3350" w:rsidTr="00204BFD">
        <w:trPr>
          <w:trHeight w:val="215"/>
        </w:trPr>
        <w:tc>
          <w:tcPr>
            <w:tcW w:w="3013" w:type="dxa"/>
            <w:shd w:val="clear" w:color="auto" w:fill="FFFFFF"/>
            <w:noWrap/>
            <w:tcMar>
              <w:top w:w="15" w:type="dxa"/>
              <w:left w:w="15" w:type="dxa"/>
              <w:bottom w:w="15" w:type="dxa"/>
              <w:right w:w="15" w:type="dxa"/>
            </w:tcMar>
            <w:vAlign w:val="center"/>
          </w:tcPr>
          <w:p w:rsidR="00204BFD" w:rsidRPr="00AC3350" w:rsidRDefault="00204BFD" w:rsidP="00B22E0A">
            <w:pPr>
              <w:autoSpaceDE w:val="0"/>
              <w:autoSpaceDN w:val="0"/>
              <w:adjustRightInd w:val="0"/>
              <w:spacing w:after="0" w:line="240" w:lineRule="auto"/>
              <w:rPr>
                <w:rFonts w:ascii="Times New Roman" w:eastAsia="Times New Roman" w:hAnsi="Times New Roman"/>
                <w:sz w:val="24"/>
                <w:szCs w:val="24"/>
              </w:rPr>
            </w:pPr>
          </w:p>
        </w:tc>
        <w:tc>
          <w:tcPr>
            <w:tcW w:w="1379" w:type="dxa"/>
            <w:shd w:val="clear" w:color="auto" w:fill="FFFFFF"/>
            <w:noWrap/>
            <w:tcMar>
              <w:top w:w="15" w:type="dxa"/>
              <w:left w:w="15" w:type="dxa"/>
              <w:bottom w:w="15" w:type="dxa"/>
              <w:right w:w="15" w:type="dxa"/>
            </w:tcMar>
            <w:vAlign w:val="center"/>
          </w:tcPr>
          <w:p w:rsidR="00204BFD" w:rsidRPr="00AC3350" w:rsidRDefault="00204BFD" w:rsidP="00B22E0A">
            <w:pPr>
              <w:autoSpaceDE w:val="0"/>
              <w:autoSpaceDN w:val="0"/>
              <w:adjustRightInd w:val="0"/>
              <w:spacing w:after="0" w:line="240" w:lineRule="auto"/>
              <w:rPr>
                <w:rFonts w:ascii="Times New Roman" w:eastAsia="Times New Roman" w:hAnsi="Times New Roman"/>
                <w:sz w:val="24"/>
                <w:szCs w:val="24"/>
              </w:rPr>
            </w:pPr>
          </w:p>
        </w:tc>
        <w:tc>
          <w:tcPr>
            <w:tcW w:w="1996" w:type="dxa"/>
            <w:shd w:val="clear" w:color="auto" w:fill="FFFFFF"/>
            <w:noWrap/>
            <w:tcMar>
              <w:top w:w="15" w:type="dxa"/>
              <w:left w:w="15" w:type="dxa"/>
              <w:bottom w:w="15" w:type="dxa"/>
              <w:right w:w="15" w:type="dxa"/>
            </w:tcMar>
            <w:vAlign w:val="center"/>
          </w:tcPr>
          <w:p w:rsidR="00204BFD" w:rsidRPr="00AC3350" w:rsidRDefault="00204BFD" w:rsidP="00B22E0A">
            <w:pPr>
              <w:autoSpaceDE w:val="0"/>
              <w:autoSpaceDN w:val="0"/>
              <w:adjustRightInd w:val="0"/>
              <w:spacing w:after="0" w:line="240" w:lineRule="auto"/>
              <w:rPr>
                <w:rFonts w:ascii="Times New Roman" w:eastAsia="Times New Roman" w:hAnsi="Times New Roman"/>
                <w:sz w:val="24"/>
                <w:szCs w:val="24"/>
              </w:rPr>
            </w:pPr>
          </w:p>
        </w:tc>
      </w:tr>
      <w:tr w:rsidR="00204BFD" w:rsidRPr="00AC3350" w:rsidTr="00204BFD">
        <w:trPr>
          <w:trHeight w:val="645"/>
        </w:trPr>
        <w:tc>
          <w:tcPr>
            <w:tcW w:w="3013" w:type="dxa"/>
            <w:tcBorders>
              <w:top w:val="single" w:sz="6" w:space="0" w:color="7F7F7F"/>
              <w:left w:val="single" w:sz="6" w:space="0" w:color="7F7F7F"/>
              <w:bottom w:val="single" w:sz="6" w:space="0" w:color="7F7F7F"/>
              <w:right w:val="single" w:sz="6" w:space="0" w:color="7F7F7F"/>
            </w:tcBorders>
            <w:shd w:val="clear" w:color="auto" w:fill="CCECFF"/>
            <w:noWrap/>
            <w:tcMar>
              <w:top w:w="15" w:type="dxa"/>
              <w:left w:w="30" w:type="dxa"/>
              <w:bottom w:w="15" w:type="dxa"/>
              <w:right w:w="15" w:type="dxa"/>
            </w:tcMar>
            <w:vAlign w:val="center"/>
          </w:tcPr>
          <w:p w:rsidR="00204BFD" w:rsidRPr="00AC3350" w:rsidRDefault="00204BF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Opis</w:t>
            </w:r>
          </w:p>
        </w:tc>
        <w:tc>
          <w:tcPr>
            <w:tcW w:w="1379" w:type="dxa"/>
            <w:tcBorders>
              <w:top w:val="single" w:sz="6" w:space="0" w:color="7F7F7F"/>
              <w:left w:val="single" w:sz="6" w:space="0" w:color="7F7F7F"/>
              <w:bottom w:val="single" w:sz="6" w:space="0" w:color="7F7F7F"/>
              <w:right w:val="single" w:sz="6" w:space="0" w:color="7F7F7F"/>
            </w:tcBorders>
            <w:shd w:val="clear" w:color="auto" w:fill="CCECFF"/>
            <w:tcMar>
              <w:top w:w="15" w:type="dxa"/>
              <w:left w:w="15" w:type="dxa"/>
              <w:bottom w:w="15" w:type="dxa"/>
              <w:right w:w="15" w:type="dxa"/>
            </w:tcMar>
            <w:vAlign w:val="center"/>
          </w:tcPr>
          <w:p w:rsidR="00204BFD" w:rsidRPr="00AC3350" w:rsidRDefault="00204BFD" w:rsidP="00204BFD">
            <w:pPr>
              <w:autoSpaceDE w:val="0"/>
              <w:autoSpaceDN w:val="0"/>
              <w:adjustRightInd w:val="0"/>
              <w:spacing w:after="0" w:line="240" w:lineRule="auto"/>
              <w:jc w:val="center"/>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Knjigovodstvena</w:t>
            </w:r>
            <w:r w:rsidRPr="00AC3350">
              <w:rPr>
                <w:rFonts w:ascii="Trebuchet MS" w:eastAsia="Times New Roman" w:hAnsi="Trebuchet MS" w:cs="Trebuchet MS"/>
                <w:b/>
                <w:bCs/>
                <w:color w:val="000000"/>
                <w:sz w:val="20"/>
                <w:szCs w:val="20"/>
                <w:shd w:val="clear" w:color="auto" w:fill="CCECFF"/>
              </w:rPr>
              <w:br/>
              <w:t>vrijednost</w:t>
            </w:r>
            <w:r w:rsidRPr="00AC3350">
              <w:rPr>
                <w:rFonts w:ascii="Trebuchet MS" w:eastAsia="Times New Roman" w:hAnsi="Trebuchet MS" w:cs="Trebuchet MS"/>
                <w:b/>
                <w:bCs/>
                <w:color w:val="000000"/>
                <w:sz w:val="20"/>
                <w:szCs w:val="20"/>
                <w:shd w:val="clear" w:color="auto" w:fill="CCECFF"/>
              </w:rPr>
              <w:br/>
              <w:t>31.12.201</w:t>
            </w:r>
            <w:r>
              <w:rPr>
                <w:rFonts w:ascii="Trebuchet MS" w:eastAsia="Times New Roman" w:hAnsi="Trebuchet MS" w:cs="Trebuchet MS"/>
                <w:b/>
                <w:bCs/>
                <w:color w:val="000000"/>
                <w:sz w:val="20"/>
                <w:szCs w:val="20"/>
                <w:shd w:val="clear" w:color="auto" w:fill="CCECFF"/>
              </w:rPr>
              <w:t>7</w:t>
            </w:r>
            <w:r w:rsidRPr="00AC3350">
              <w:rPr>
                <w:rFonts w:ascii="Trebuchet MS" w:eastAsia="Times New Roman" w:hAnsi="Trebuchet MS" w:cs="Trebuchet MS"/>
                <w:b/>
                <w:bCs/>
                <w:color w:val="000000"/>
                <w:sz w:val="20"/>
                <w:szCs w:val="20"/>
                <w:shd w:val="clear" w:color="auto" w:fill="CCECFF"/>
              </w:rPr>
              <w:t>.</w:t>
            </w:r>
          </w:p>
        </w:tc>
        <w:tc>
          <w:tcPr>
            <w:tcW w:w="1996" w:type="dxa"/>
            <w:tcBorders>
              <w:top w:val="single" w:sz="6" w:space="0" w:color="7F7F7F"/>
              <w:left w:val="single" w:sz="6" w:space="0" w:color="7F7F7F"/>
              <w:bottom w:val="single" w:sz="6" w:space="0" w:color="7F7F7F"/>
              <w:right w:val="single" w:sz="6" w:space="0" w:color="7F7F7F"/>
            </w:tcBorders>
            <w:shd w:val="clear" w:color="auto" w:fill="CCECFF"/>
            <w:tcMar>
              <w:top w:w="15" w:type="dxa"/>
              <w:left w:w="15" w:type="dxa"/>
              <w:bottom w:w="15" w:type="dxa"/>
              <w:right w:w="15" w:type="dxa"/>
            </w:tcMar>
            <w:vAlign w:val="center"/>
          </w:tcPr>
          <w:p w:rsidR="00204BFD" w:rsidRPr="00AC3350" w:rsidRDefault="00204BFD" w:rsidP="00204BFD">
            <w:pPr>
              <w:autoSpaceDE w:val="0"/>
              <w:autoSpaceDN w:val="0"/>
              <w:adjustRightInd w:val="0"/>
              <w:spacing w:after="0" w:line="240" w:lineRule="auto"/>
              <w:jc w:val="center"/>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Knjigovodstvena</w:t>
            </w:r>
            <w:r w:rsidRPr="00AC3350">
              <w:rPr>
                <w:rFonts w:ascii="Trebuchet MS" w:eastAsia="Times New Roman" w:hAnsi="Trebuchet MS" w:cs="Trebuchet MS"/>
                <w:b/>
                <w:bCs/>
                <w:color w:val="000000"/>
                <w:sz w:val="20"/>
                <w:szCs w:val="20"/>
                <w:shd w:val="clear" w:color="auto" w:fill="CCECFF"/>
              </w:rPr>
              <w:br/>
              <w:t>vrijednost</w:t>
            </w:r>
            <w:r w:rsidRPr="00AC3350">
              <w:rPr>
                <w:rFonts w:ascii="Trebuchet MS" w:eastAsia="Times New Roman" w:hAnsi="Trebuchet MS" w:cs="Trebuchet MS"/>
                <w:b/>
                <w:bCs/>
                <w:color w:val="000000"/>
                <w:sz w:val="20"/>
                <w:szCs w:val="20"/>
                <w:shd w:val="clear" w:color="auto" w:fill="CCECFF"/>
              </w:rPr>
              <w:br/>
              <w:t>31.12.201</w:t>
            </w:r>
            <w:r>
              <w:rPr>
                <w:rFonts w:ascii="Trebuchet MS" w:eastAsia="Times New Roman" w:hAnsi="Trebuchet MS" w:cs="Trebuchet MS"/>
                <w:b/>
                <w:bCs/>
                <w:color w:val="000000"/>
                <w:sz w:val="20"/>
                <w:szCs w:val="20"/>
                <w:shd w:val="clear" w:color="auto" w:fill="CCECFF"/>
              </w:rPr>
              <w:t>8</w:t>
            </w:r>
            <w:r w:rsidRPr="00AC3350">
              <w:rPr>
                <w:rFonts w:ascii="Trebuchet MS" w:eastAsia="Times New Roman" w:hAnsi="Trebuchet MS" w:cs="Trebuchet MS"/>
                <w:b/>
                <w:bCs/>
                <w:color w:val="000000"/>
                <w:sz w:val="20"/>
                <w:szCs w:val="20"/>
                <w:shd w:val="clear" w:color="auto" w:fill="CCECFF"/>
              </w:rPr>
              <w:t>.</w:t>
            </w:r>
          </w:p>
        </w:tc>
      </w:tr>
      <w:tr w:rsidR="00204BFD" w:rsidRPr="00AC3350" w:rsidTr="00204BFD">
        <w:trPr>
          <w:trHeight w:val="215"/>
        </w:trPr>
        <w:tc>
          <w:tcPr>
            <w:tcW w:w="3013" w:type="dxa"/>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204BFD" w:rsidRPr="00AC3350" w:rsidRDefault="00204BF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Zemljište</w:t>
            </w:r>
          </w:p>
        </w:tc>
        <w:tc>
          <w:tcPr>
            <w:tcW w:w="1379"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204BFD" w:rsidRPr="00AC3350" w:rsidRDefault="00204BF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1996"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204BFD" w:rsidRPr="00AC3350" w:rsidRDefault="00204BF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r>
      <w:tr w:rsidR="00204BFD" w:rsidRPr="00AC3350" w:rsidTr="00204BFD">
        <w:trPr>
          <w:trHeight w:val="215"/>
        </w:trPr>
        <w:tc>
          <w:tcPr>
            <w:tcW w:w="3013" w:type="dxa"/>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204BFD" w:rsidRPr="00AC3350" w:rsidRDefault="00204BF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Građevinski objekti</w:t>
            </w:r>
          </w:p>
        </w:tc>
        <w:tc>
          <w:tcPr>
            <w:tcW w:w="1379"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204BFD" w:rsidRPr="00AC3350" w:rsidRDefault="00204BF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1996"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204BFD" w:rsidRPr="00AC3350" w:rsidRDefault="00204BF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r>
      <w:tr w:rsidR="00204BFD" w:rsidRPr="00AC3350" w:rsidTr="00204BFD">
        <w:trPr>
          <w:trHeight w:val="215"/>
        </w:trPr>
        <w:tc>
          <w:tcPr>
            <w:tcW w:w="3013" w:type="dxa"/>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204BFD" w:rsidRPr="00AC3350" w:rsidRDefault="00204BF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Postrojenja i oprema</w:t>
            </w:r>
          </w:p>
        </w:tc>
        <w:tc>
          <w:tcPr>
            <w:tcW w:w="1379"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204BFD" w:rsidRPr="00AC3350" w:rsidRDefault="00204BF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1996"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204BFD" w:rsidRPr="00AC3350" w:rsidRDefault="00204BF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r>
      <w:tr w:rsidR="00204BFD" w:rsidRPr="00AC3350" w:rsidTr="00204BFD">
        <w:trPr>
          <w:trHeight w:val="430"/>
        </w:trPr>
        <w:tc>
          <w:tcPr>
            <w:tcW w:w="3013" w:type="dxa"/>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204BFD" w:rsidRPr="00AC3350" w:rsidRDefault="00204BF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Alati, pogonski inventar i transportna</w:t>
            </w:r>
            <w:r w:rsidRPr="00AC3350">
              <w:rPr>
                <w:rFonts w:ascii="Trebuchet MS" w:eastAsia="Times New Roman" w:hAnsi="Trebuchet MS" w:cs="Trebuchet MS"/>
                <w:color w:val="000000"/>
                <w:sz w:val="20"/>
                <w:szCs w:val="20"/>
                <w:shd w:val="clear" w:color="auto" w:fill="FFFFFF"/>
              </w:rPr>
              <w:br/>
              <w:t>imovina</w:t>
            </w:r>
          </w:p>
        </w:tc>
        <w:tc>
          <w:tcPr>
            <w:tcW w:w="1379"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204BFD" w:rsidRPr="00AC3350" w:rsidRDefault="00204BFD"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12.901</w:t>
            </w:r>
            <w:r w:rsidRPr="00AC3350">
              <w:rPr>
                <w:rFonts w:ascii="Trebuchet MS" w:eastAsia="Times New Roman" w:hAnsi="Trebuchet MS" w:cs="Trebuchet MS"/>
                <w:color w:val="000000"/>
                <w:sz w:val="20"/>
                <w:szCs w:val="20"/>
                <w:shd w:val="clear" w:color="auto" w:fill="FFFFFF"/>
              </w:rPr>
              <w:t xml:space="preserve"> kn </w:t>
            </w:r>
          </w:p>
        </w:tc>
        <w:tc>
          <w:tcPr>
            <w:tcW w:w="1996"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204BFD" w:rsidRPr="00AC3350" w:rsidRDefault="00204BFD"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143.270</w:t>
            </w:r>
            <w:r w:rsidRPr="00AC3350">
              <w:rPr>
                <w:rFonts w:ascii="Trebuchet MS" w:eastAsia="Times New Roman" w:hAnsi="Trebuchet MS" w:cs="Trebuchet MS"/>
                <w:color w:val="000000"/>
                <w:sz w:val="20"/>
                <w:szCs w:val="20"/>
                <w:shd w:val="clear" w:color="auto" w:fill="FFFFFF"/>
              </w:rPr>
              <w:t xml:space="preserve"> kn </w:t>
            </w:r>
          </w:p>
        </w:tc>
      </w:tr>
      <w:tr w:rsidR="00204BFD" w:rsidRPr="00AC3350" w:rsidTr="00204BFD">
        <w:trPr>
          <w:trHeight w:val="215"/>
        </w:trPr>
        <w:tc>
          <w:tcPr>
            <w:tcW w:w="3013" w:type="dxa"/>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204BFD" w:rsidRPr="00AC3350" w:rsidRDefault="00204BF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Biološka imovina</w:t>
            </w:r>
          </w:p>
        </w:tc>
        <w:tc>
          <w:tcPr>
            <w:tcW w:w="1379"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204BFD" w:rsidRPr="00AC3350" w:rsidRDefault="00204BF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1996"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204BFD" w:rsidRPr="00AC3350" w:rsidRDefault="00204BF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r>
      <w:tr w:rsidR="00204BFD" w:rsidRPr="00AC3350" w:rsidTr="00204BFD">
        <w:trPr>
          <w:trHeight w:val="215"/>
        </w:trPr>
        <w:tc>
          <w:tcPr>
            <w:tcW w:w="3013" w:type="dxa"/>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204BFD" w:rsidRPr="00AC3350" w:rsidRDefault="00204BF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Predujmovi za materijalnu imovinu</w:t>
            </w:r>
          </w:p>
        </w:tc>
        <w:tc>
          <w:tcPr>
            <w:tcW w:w="1379"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204BFD" w:rsidRPr="00AC3350" w:rsidRDefault="00204BF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1996"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204BFD" w:rsidRPr="00AC3350" w:rsidRDefault="00204BF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r>
      <w:tr w:rsidR="00204BFD" w:rsidRPr="00AC3350" w:rsidTr="00204BFD">
        <w:trPr>
          <w:trHeight w:val="280"/>
        </w:trPr>
        <w:tc>
          <w:tcPr>
            <w:tcW w:w="3013" w:type="dxa"/>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204BFD" w:rsidRPr="00AC3350" w:rsidRDefault="00204BF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Materijalna imovina u pripremi</w:t>
            </w:r>
          </w:p>
        </w:tc>
        <w:tc>
          <w:tcPr>
            <w:tcW w:w="1379"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204BFD" w:rsidRPr="00AC3350" w:rsidRDefault="00204BF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1996"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204BFD" w:rsidRPr="00AC3350" w:rsidRDefault="00204BF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r>
      <w:tr w:rsidR="00204BFD" w:rsidRPr="00AC3350" w:rsidTr="00204BFD">
        <w:trPr>
          <w:trHeight w:val="215"/>
        </w:trPr>
        <w:tc>
          <w:tcPr>
            <w:tcW w:w="3013" w:type="dxa"/>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204BFD" w:rsidRPr="00AC3350" w:rsidRDefault="00204BF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Ostala materijalna imovina</w:t>
            </w:r>
          </w:p>
        </w:tc>
        <w:tc>
          <w:tcPr>
            <w:tcW w:w="1379"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204BFD" w:rsidRPr="00AC3350" w:rsidRDefault="00204BF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1996"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204BFD" w:rsidRPr="00AC3350" w:rsidRDefault="00204BF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r>
      <w:tr w:rsidR="00204BFD" w:rsidRPr="00AC3350" w:rsidTr="00204BFD">
        <w:trPr>
          <w:trHeight w:val="215"/>
        </w:trPr>
        <w:tc>
          <w:tcPr>
            <w:tcW w:w="3013" w:type="dxa"/>
            <w:tcBorders>
              <w:top w:val="single" w:sz="6" w:space="0" w:color="7F7F7F"/>
              <w:left w:val="single" w:sz="6" w:space="0" w:color="7F7F7F"/>
              <w:right w:val="single" w:sz="6" w:space="0" w:color="7F7F7F"/>
            </w:tcBorders>
            <w:shd w:val="clear" w:color="auto" w:fill="FFFFFF"/>
            <w:tcMar>
              <w:top w:w="15" w:type="dxa"/>
              <w:left w:w="30" w:type="dxa"/>
              <w:bottom w:w="15" w:type="dxa"/>
              <w:right w:w="15" w:type="dxa"/>
            </w:tcMar>
            <w:vAlign w:val="center"/>
          </w:tcPr>
          <w:p w:rsidR="00204BFD" w:rsidRPr="00AC3350" w:rsidRDefault="00204BF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Ulaganja u nekretnine</w:t>
            </w:r>
          </w:p>
        </w:tc>
        <w:tc>
          <w:tcPr>
            <w:tcW w:w="1379"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204BFD" w:rsidRPr="00AC3350" w:rsidRDefault="00204BF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1996"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204BFD" w:rsidRPr="00AC3350" w:rsidRDefault="00204BF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r>
      <w:tr w:rsidR="00204BFD" w:rsidRPr="00AC3350" w:rsidTr="00204BFD">
        <w:trPr>
          <w:trHeight w:val="226"/>
        </w:trPr>
        <w:tc>
          <w:tcPr>
            <w:tcW w:w="3013" w:type="dxa"/>
            <w:tcBorders>
              <w:top w:val="double" w:sz="18" w:space="0" w:color="2E75B6"/>
              <w:left w:val="single" w:sz="6" w:space="0" w:color="7F7F7F"/>
              <w:bottom w:val="single" w:sz="6" w:space="0" w:color="7F7F7F"/>
              <w:right w:val="single" w:sz="6" w:space="0" w:color="7F7F7F"/>
            </w:tcBorders>
            <w:shd w:val="clear" w:color="auto" w:fill="FFFFFF"/>
            <w:tcMar>
              <w:top w:w="15" w:type="dxa"/>
              <w:left w:w="15" w:type="dxa"/>
              <w:bottom w:w="15" w:type="dxa"/>
              <w:right w:w="60" w:type="dxa"/>
            </w:tcMar>
            <w:vAlign w:val="bottom"/>
          </w:tcPr>
          <w:p w:rsidR="00204BFD" w:rsidRPr="00AC3350" w:rsidRDefault="00204BF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UKUPNO</w:t>
            </w:r>
          </w:p>
        </w:tc>
        <w:tc>
          <w:tcPr>
            <w:tcW w:w="1379" w:type="dxa"/>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bottom"/>
          </w:tcPr>
          <w:p w:rsidR="00204BFD" w:rsidRPr="00AC3350" w:rsidRDefault="00204BFD"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12.901</w:t>
            </w:r>
            <w:r w:rsidRPr="00AC3350">
              <w:rPr>
                <w:rFonts w:ascii="Trebuchet MS" w:eastAsia="Times New Roman" w:hAnsi="Trebuchet MS" w:cs="Trebuchet MS"/>
                <w:color w:val="000000"/>
                <w:sz w:val="20"/>
                <w:szCs w:val="20"/>
                <w:shd w:val="clear" w:color="auto" w:fill="FFFFFF"/>
              </w:rPr>
              <w:t xml:space="preserve"> kn </w:t>
            </w:r>
          </w:p>
        </w:tc>
        <w:tc>
          <w:tcPr>
            <w:tcW w:w="1996" w:type="dxa"/>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bottom"/>
          </w:tcPr>
          <w:p w:rsidR="00204BFD" w:rsidRPr="00AC3350" w:rsidRDefault="00204BFD"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143.270</w:t>
            </w:r>
            <w:r w:rsidRPr="00AC3350">
              <w:rPr>
                <w:rFonts w:ascii="Trebuchet MS" w:eastAsia="Times New Roman" w:hAnsi="Trebuchet MS" w:cs="Trebuchet MS"/>
                <w:color w:val="000000"/>
                <w:sz w:val="20"/>
                <w:szCs w:val="20"/>
                <w:shd w:val="clear" w:color="auto" w:fill="FFFFFF"/>
              </w:rPr>
              <w:t xml:space="preserve"> kn </w:t>
            </w:r>
          </w:p>
        </w:tc>
      </w:tr>
    </w:tbl>
    <w:p w:rsidR="005A011D" w:rsidRPr="00AC3350"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iCs/>
          <w:color w:val="FF0000"/>
          <w:sz w:val="24"/>
          <w:szCs w:val="24"/>
        </w:rPr>
      </w:pPr>
    </w:p>
    <w:p w:rsidR="005A011D" w:rsidRPr="005A011D"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5A011D">
        <w:rPr>
          <w:rFonts w:ascii="Trebuchet MS" w:eastAsia="Times New Roman" w:hAnsi="Trebuchet MS" w:cs="Trebuchet MS"/>
          <w:b/>
          <w:bCs/>
          <w:i/>
          <w:sz w:val="24"/>
          <w:szCs w:val="24"/>
          <w:u w:val="single"/>
        </w:rPr>
        <w:t xml:space="preserve">Dugoročna potraživanja </w:t>
      </w:r>
    </w:p>
    <w:p w:rsidR="005A011D" w:rsidRPr="00AC3350"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i/>
          <w:iCs/>
          <w:sz w:val="24"/>
          <w:szCs w:val="24"/>
        </w:rPr>
      </w:pP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5A011D">
        <w:rPr>
          <w:rFonts w:ascii="Times New Roman" w:eastAsia="Times New Roman" w:hAnsi="Times New Roman" w:cs="Times New Roman"/>
          <w:sz w:val="24"/>
          <w:szCs w:val="24"/>
        </w:rPr>
        <w:t>Društvo na dan izvještavanja nije imalo dugoročna potraživanja.</w:t>
      </w:r>
    </w:p>
    <w:p w:rsidR="005A011D" w:rsidRPr="00AC3350"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i/>
          <w:iCs/>
          <w:color w:val="FF0000"/>
          <w:sz w:val="24"/>
          <w:szCs w:val="24"/>
        </w:rPr>
      </w:pPr>
    </w:p>
    <w:p w:rsidR="005C5293" w:rsidRDefault="005C5293"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iCs/>
          <w:sz w:val="24"/>
          <w:szCs w:val="24"/>
          <w:u w:val="single"/>
        </w:rPr>
      </w:pPr>
    </w:p>
    <w:p w:rsidR="005A011D" w:rsidRPr="005A011D"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iCs/>
          <w:sz w:val="24"/>
          <w:szCs w:val="24"/>
          <w:u w:val="single"/>
        </w:rPr>
      </w:pPr>
      <w:r w:rsidRPr="005A011D">
        <w:rPr>
          <w:rFonts w:ascii="Trebuchet MS" w:eastAsia="Times New Roman" w:hAnsi="Trebuchet MS" w:cs="Trebuchet MS"/>
          <w:b/>
          <w:bCs/>
          <w:i/>
          <w:iCs/>
          <w:sz w:val="24"/>
          <w:szCs w:val="24"/>
          <w:u w:val="single"/>
        </w:rPr>
        <w:t>KRATKOTRAJNA IMOVINA</w:t>
      </w:r>
    </w:p>
    <w:p w:rsidR="005A011D" w:rsidRPr="00AC3350"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iCs/>
          <w:sz w:val="24"/>
          <w:szCs w:val="24"/>
        </w:rPr>
      </w:pPr>
    </w:p>
    <w:p w:rsidR="005A011D" w:rsidRPr="005A011D"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5A011D">
        <w:rPr>
          <w:rFonts w:ascii="Times New Roman" w:eastAsia="Times New Roman" w:hAnsi="Times New Roman" w:cs="Times New Roman"/>
          <w:sz w:val="24"/>
          <w:szCs w:val="24"/>
        </w:rPr>
        <w:t xml:space="preserve">Kratkotrajna imovina društva sastoji se od imovine koja je naplativa unutar roka od godinu dana, a sastoji se od zaliha, potraživanja, kratkotrajne financijske imovine i novca u banci i blagajni. </w:t>
      </w:r>
    </w:p>
    <w:p w:rsidR="005A011D" w:rsidRPr="005A011D"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5A011D">
        <w:rPr>
          <w:rFonts w:ascii="Times New Roman" w:eastAsia="Times New Roman" w:hAnsi="Times New Roman" w:cs="Times New Roman"/>
          <w:sz w:val="24"/>
          <w:szCs w:val="24"/>
        </w:rPr>
        <w:t xml:space="preserve">Kratkotrajna imovina na dan izvještavanja iznosila je </w:t>
      </w:r>
      <w:r w:rsidR="00204BFD">
        <w:rPr>
          <w:rFonts w:ascii="Times New Roman" w:eastAsia="Times New Roman" w:hAnsi="Times New Roman" w:cs="Times New Roman"/>
          <w:sz w:val="24"/>
          <w:szCs w:val="24"/>
        </w:rPr>
        <w:t>60.402</w:t>
      </w:r>
      <w:r w:rsidRPr="005A011D">
        <w:rPr>
          <w:rFonts w:ascii="Times New Roman" w:eastAsia="Times New Roman" w:hAnsi="Times New Roman" w:cs="Times New Roman"/>
          <w:sz w:val="24"/>
          <w:szCs w:val="24"/>
        </w:rPr>
        <w:t xml:space="preserve"> kn.</w:t>
      </w:r>
    </w:p>
    <w:p w:rsidR="005A011D" w:rsidRPr="00AC3350"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5A011D">
        <w:rPr>
          <w:rFonts w:ascii="Trebuchet MS" w:eastAsia="Times New Roman" w:hAnsi="Trebuchet MS" w:cs="Trebuchet MS"/>
          <w:b/>
          <w:bCs/>
          <w:i/>
          <w:sz w:val="24"/>
          <w:szCs w:val="24"/>
          <w:u w:val="single"/>
        </w:rPr>
        <w:t xml:space="preserve">Kratkoročna potraživanja </w:t>
      </w:r>
    </w:p>
    <w:p w:rsidR="005A011D" w:rsidRPr="00AC3350"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sz w:val="24"/>
          <w:szCs w:val="24"/>
        </w:rPr>
      </w:pP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5A011D">
        <w:rPr>
          <w:rFonts w:ascii="Times New Roman" w:eastAsia="Times New Roman" w:hAnsi="Times New Roman" w:cs="Times New Roman"/>
          <w:sz w:val="24"/>
          <w:szCs w:val="24"/>
        </w:rPr>
        <w:t>Kratkoročna potraživanja sastoje se od potraživanja za isporučenu robu i usluge, potraživanja od zaposlenika i članova poduzetnika, potraživanja od države i drugih institucija i ostalih potraživanja za koja se očekuje da će se pretvoriti u novčani oblik u roku do jedne godine.</w:t>
      </w: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5A011D" w:rsidRPr="005A011D"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5A011D">
        <w:rPr>
          <w:rFonts w:ascii="Times New Roman" w:eastAsia="Times New Roman" w:hAnsi="Times New Roman" w:cs="Times New Roman"/>
          <w:sz w:val="24"/>
          <w:szCs w:val="24"/>
        </w:rPr>
        <w:t xml:space="preserve">Kratkoročna potraživanja na dan izvještavanja iznosila su </w:t>
      </w:r>
      <w:r w:rsidR="00204BFD">
        <w:rPr>
          <w:rFonts w:ascii="Times New Roman" w:eastAsia="Times New Roman" w:hAnsi="Times New Roman" w:cs="Times New Roman"/>
          <w:sz w:val="24"/>
          <w:szCs w:val="24"/>
        </w:rPr>
        <w:t>40.551</w:t>
      </w:r>
      <w:r w:rsidRPr="005A011D">
        <w:rPr>
          <w:rFonts w:ascii="Times New Roman" w:eastAsia="Times New Roman" w:hAnsi="Times New Roman" w:cs="Times New Roman"/>
          <w:sz w:val="24"/>
          <w:szCs w:val="24"/>
        </w:rPr>
        <w:t xml:space="preserve"> kn.</w:t>
      </w:r>
    </w:p>
    <w:p w:rsid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5A011D">
        <w:rPr>
          <w:rFonts w:ascii="Trebuchet MS" w:eastAsia="Times New Roman" w:hAnsi="Trebuchet MS" w:cs="Trebuchet MS"/>
          <w:b/>
          <w:bCs/>
          <w:i/>
          <w:sz w:val="24"/>
          <w:szCs w:val="24"/>
          <w:u w:val="single"/>
        </w:rPr>
        <w:t>Kratkoročna potraživanja za isporučenu robu i usluge</w:t>
      </w:r>
    </w:p>
    <w:p w:rsidR="005A011D" w:rsidRPr="00AC3350"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sz w:val="24"/>
          <w:szCs w:val="24"/>
        </w:rPr>
      </w:pP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5A011D">
        <w:rPr>
          <w:rFonts w:ascii="Times New Roman" w:eastAsia="Times New Roman" w:hAnsi="Times New Roman" w:cs="Times New Roman"/>
          <w:sz w:val="24"/>
          <w:szCs w:val="24"/>
        </w:rPr>
        <w:t>Kratkoročna potraživanja za isporučenu robu i usluge i ostala potraživanja razrađuju se na potraživanja od poduzetnika unutar grupe, od društava povezanih sudjelujućim interesom i od nepovezanih osoba.</w:t>
      </w: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5A011D">
        <w:rPr>
          <w:rFonts w:ascii="Times New Roman" w:eastAsia="Times New Roman" w:hAnsi="Times New Roman" w:cs="Times New Roman"/>
          <w:sz w:val="24"/>
          <w:szCs w:val="24"/>
        </w:rPr>
        <w:lastRenderedPageBreak/>
        <w:t xml:space="preserve">Kratkoročna potraživanja za isporučenu robu i usluge da dan izvještavanja iznosila su ukupno </w:t>
      </w:r>
      <w:r w:rsidR="00204BFD">
        <w:rPr>
          <w:rFonts w:ascii="Times New Roman" w:eastAsia="Times New Roman" w:hAnsi="Times New Roman" w:cs="Times New Roman"/>
          <w:sz w:val="24"/>
          <w:szCs w:val="24"/>
        </w:rPr>
        <w:t xml:space="preserve">33.750 </w:t>
      </w:r>
      <w:r w:rsidRPr="005A011D">
        <w:rPr>
          <w:rFonts w:ascii="Times New Roman" w:eastAsia="Times New Roman" w:hAnsi="Times New Roman" w:cs="Times New Roman"/>
          <w:sz w:val="24"/>
          <w:szCs w:val="24"/>
        </w:rPr>
        <w:t xml:space="preserve"> kn. </w:t>
      </w:r>
    </w:p>
    <w:tbl>
      <w:tblPr>
        <w:tblW w:w="6494" w:type="dxa"/>
        <w:tblCellMar>
          <w:top w:w="15" w:type="dxa"/>
          <w:left w:w="15" w:type="dxa"/>
          <w:bottom w:w="15" w:type="dxa"/>
          <w:right w:w="15" w:type="dxa"/>
        </w:tblCellMar>
        <w:tblLook w:val="0000"/>
      </w:tblPr>
      <w:tblGrid>
        <w:gridCol w:w="3030"/>
        <w:gridCol w:w="1188"/>
        <w:gridCol w:w="1229"/>
        <w:gridCol w:w="1118"/>
      </w:tblGrid>
      <w:tr w:rsidR="005A011D" w:rsidRPr="00AC3350" w:rsidTr="00566EC3">
        <w:trPr>
          <w:trHeight w:val="253"/>
        </w:trPr>
        <w:tc>
          <w:tcPr>
            <w:tcW w:w="3030" w:type="dxa"/>
            <w:shd w:val="clear" w:color="auto" w:fill="FFFFFF"/>
            <w:noWrap/>
            <w:tcMar>
              <w:top w:w="15" w:type="dxa"/>
              <w:left w:w="15"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p>
        </w:tc>
        <w:tc>
          <w:tcPr>
            <w:tcW w:w="1117" w:type="dxa"/>
            <w:shd w:val="clear" w:color="auto" w:fill="FFFFFF"/>
            <w:noWrap/>
            <w:tcMar>
              <w:top w:w="15" w:type="dxa"/>
              <w:left w:w="15"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p>
        </w:tc>
        <w:tc>
          <w:tcPr>
            <w:tcW w:w="1229" w:type="dxa"/>
            <w:shd w:val="clear" w:color="auto" w:fill="FFFFFF"/>
            <w:noWrap/>
            <w:tcMar>
              <w:top w:w="15" w:type="dxa"/>
              <w:left w:w="15"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p>
        </w:tc>
        <w:tc>
          <w:tcPr>
            <w:tcW w:w="1118" w:type="dxa"/>
            <w:shd w:val="clear" w:color="auto" w:fill="FFFFFF"/>
            <w:noWrap/>
            <w:tcMar>
              <w:top w:w="15" w:type="dxa"/>
              <w:left w:w="15"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p>
        </w:tc>
      </w:tr>
      <w:tr w:rsidR="005A011D" w:rsidRPr="00AC3350" w:rsidTr="00566EC3">
        <w:trPr>
          <w:trHeight w:val="506"/>
        </w:trPr>
        <w:tc>
          <w:tcPr>
            <w:tcW w:w="3030" w:type="dxa"/>
            <w:tcBorders>
              <w:top w:val="single" w:sz="6" w:space="0" w:color="7F7F7F"/>
              <w:left w:val="single" w:sz="6" w:space="0" w:color="7F7F7F"/>
              <w:bottom w:val="single" w:sz="6" w:space="0" w:color="7F7F7F"/>
              <w:right w:val="single" w:sz="6" w:space="0" w:color="7F7F7F"/>
            </w:tcBorders>
            <w:shd w:val="clear" w:color="auto" w:fill="CCECFF"/>
            <w:noWrap/>
            <w:tcMar>
              <w:top w:w="15" w:type="dxa"/>
              <w:left w:w="30"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Opis</w:t>
            </w:r>
          </w:p>
        </w:tc>
        <w:tc>
          <w:tcPr>
            <w:tcW w:w="1117" w:type="dxa"/>
            <w:tcBorders>
              <w:top w:val="single" w:sz="6" w:space="0" w:color="7F7F7F"/>
              <w:left w:val="single" w:sz="6" w:space="0" w:color="7F7F7F"/>
              <w:bottom w:val="single" w:sz="6" w:space="0" w:color="7F7F7F"/>
              <w:right w:val="single" w:sz="6" w:space="0" w:color="7F7F7F"/>
            </w:tcBorders>
            <w:shd w:val="clear" w:color="auto" w:fill="CCECFF"/>
            <w:tcMar>
              <w:top w:w="15" w:type="dxa"/>
              <w:left w:w="15" w:type="dxa"/>
              <w:bottom w:w="15" w:type="dxa"/>
              <w:right w:w="15" w:type="dxa"/>
            </w:tcMar>
            <w:vAlign w:val="center"/>
          </w:tcPr>
          <w:p w:rsidR="005A011D" w:rsidRPr="00AC3350" w:rsidRDefault="005A011D" w:rsidP="00204BFD">
            <w:pPr>
              <w:autoSpaceDE w:val="0"/>
              <w:autoSpaceDN w:val="0"/>
              <w:adjustRightInd w:val="0"/>
              <w:spacing w:after="0" w:line="240" w:lineRule="auto"/>
              <w:jc w:val="center"/>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31.12.201</w:t>
            </w:r>
            <w:r w:rsidR="00204BFD">
              <w:rPr>
                <w:rFonts w:ascii="Trebuchet MS" w:eastAsia="Times New Roman" w:hAnsi="Trebuchet MS" w:cs="Trebuchet MS"/>
                <w:b/>
                <w:bCs/>
                <w:color w:val="000000"/>
                <w:sz w:val="20"/>
                <w:szCs w:val="20"/>
                <w:shd w:val="clear" w:color="auto" w:fill="CCECFF"/>
              </w:rPr>
              <w:t>7</w:t>
            </w:r>
            <w:r w:rsidRPr="00AC3350">
              <w:rPr>
                <w:rFonts w:ascii="Trebuchet MS" w:eastAsia="Times New Roman" w:hAnsi="Trebuchet MS" w:cs="Trebuchet MS"/>
                <w:b/>
                <w:bCs/>
                <w:color w:val="000000"/>
                <w:sz w:val="20"/>
                <w:szCs w:val="20"/>
                <w:shd w:val="clear" w:color="auto" w:fill="CCECFF"/>
              </w:rPr>
              <w:t>.</w:t>
            </w:r>
          </w:p>
        </w:tc>
        <w:tc>
          <w:tcPr>
            <w:tcW w:w="1229" w:type="dxa"/>
            <w:tcBorders>
              <w:top w:val="single" w:sz="6" w:space="0" w:color="7F7F7F"/>
              <w:left w:val="single" w:sz="6" w:space="0" w:color="7F7F7F"/>
              <w:bottom w:val="single" w:sz="6" w:space="0" w:color="7F7F7F"/>
              <w:right w:val="single" w:sz="6" w:space="0" w:color="7F7F7F"/>
            </w:tcBorders>
            <w:shd w:val="clear" w:color="auto" w:fill="CCECFF"/>
            <w:tcMar>
              <w:top w:w="15" w:type="dxa"/>
              <w:left w:w="15" w:type="dxa"/>
              <w:bottom w:w="15" w:type="dxa"/>
              <w:right w:w="15" w:type="dxa"/>
            </w:tcMar>
            <w:vAlign w:val="center"/>
          </w:tcPr>
          <w:p w:rsidR="005A011D" w:rsidRPr="00AC3350" w:rsidRDefault="005A011D" w:rsidP="00204BFD">
            <w:pPr>
              <w:autoSpaceDE w:val="0"/>
              <w:autoSpaceDN w:val="0"/>
              <w:adjustRightInd w:val="0"/>
              <w:spacing w:after="0" w:line="240" w:lineRule="auto"/>
              <w:jc w:val="center"/>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31.12.201</w:t>
            </w:r>
            <w:r w:rsidR="00204BFD">
              <w:rPr>
                <w:rFonts w:ascii="Trebuchet MS" w:eastAsia="Times New Roman" w:hAnsi="Trebuchet MS" w:cs="Trebuchet MS"/>
                <w:b/>
                <w:bCs/>
                <w:color w:val="000000"/>
                <w:sz w:val="20"/>
                <w:szCs w:val="20"/>
                <w:shd w:val="clear" w:color="auto" w:fill="CCECFF"/>
              </w:rPr>
              <w:t>8</w:t>
            </w:r>
            <w:r w:rsidRPr="00AC3350">
              <w:rPr>
                <w:rFonts w:ascii="Trebuchet MS" w:eastAsia="Times New Roman" w:hAnsi="Trebuchet MS" w:cs="Trebuchet MS"/>
                <w:b/>
                <w:bCs/>
                <w:color w:val="000000"/>
                <w:sz w:val="20"/>
                <w:szCs w:val="20"/>
                <w:shd w:val="clear" w:color="auto" w:fill="CCECFF"/>
              </w:rPr>
              <w:t>.</w:t>
            </w:r>
          </w:p>
        </w:tc>
        <w:tc>
          <w:tcPr>
            <w:tcW w:w="1118" w:type="dxa"/>
            <w:tcBorders>
              <w:top w:val="single" w:sz="6" w:space="0" w:color="7F7F7F"/>
              <w:left w:val="single" w:sz="6" w:space="0" w:color="7F7F7F"/>
              <w:bottom w:val="single" w:sz="6" w:space="0" w:color="7F7F7F"/>
              <w:right w:val="single" w:sz="6" w:space="0" w:color="7F7F7F"/>
            </w:tcBorders>
            <w:shd w:val="clear" w:color="auto" w:fill="CCECFF"/>
            <w:tcMar>
              <w:top w:w="15" w:type="dxa"/>
              <w:left w:w="15" w:type="dxa"/>
              <w:bottom w:w="15" w:type="dxa"/>
              <w:right w:w="15" w:type="dxa"/>
            </w:tcMar>
            <w:vAlign w:val="center"/>
          </w:tcPr>
          <w:p w:rsidR="005A011D" w:rsidRPr="00AC3350" w:rsidRDefault="005A011D" w:rsidP="00204BFD">
            <w:pPr>
              <w:autoSpaceDE w:val="0"/>
              <w:autoSpaceDN w:val="0"/>
              <w:adjustRightInd w:val="0"/>
              <w:spacing w:after="0" w:line="240" w:lineRule="auto"/>
              <w:jc w:val="center"/>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 xml:space="preserve">Indeks </w:t>
            </w:r>
            <w:r w:rsidRPr="00AC3350">
              <w:rPr>
                <w:rFonts w:ascii="Trebuchet MS" w:eastAsia="Times New Roman" w:hAnsi="Trebuchet MS" w:cs="Trebuchet MS"/>
                <w:b/>
                <w:bCs/>
                <w:color w:val="000000"/>
                <w:sz w:val="20"/>
                <w:szCs w:val="20"/>
                <w:shd w:val="clear" w:color="auto" w:fill="CCECFF"/>
              </w:rPr>
              <w:br/>
              <w:t>201</w:t>
            </w:r>
            <w:r w:rsidR="00204BFD">
              <w:rPr>
                <w:rFonts w:ascii="Trebuchet MS" w:eastAsia="Times New Roman" w:hAnsi="Trebuchet MS" w:cs="Trebuchet MS"/>
                <w:b/>
                <w:bCs/>
                <w:color w:val="000000"/>
                <w:sz w:val="20"/>
                <w:szCs w:val="20"/>
                <w:shd w:val="clear" w:color="auto" w:fill="CCECFF"/>
              </w:rPr>
              <w:t>8</w:t>
            </w:r>
            <w:r w:rsidRPr="00AC3350">
              <w:rPr>
                <w:rFonts w:ascii="Trebuchet MS" w:eastAsia="Times New Roman" w:hAnsi="Trebuchet MS" w:cs="Trebuchet MS"/>
                <w:b/>
                <w:bCs/>
                <w:color w:val="000000"/>
                <w:sz w:val="20"/>
                <w:szCs w:val="20"/>
                <w:shd w:val="clear" w:color="auto" w:fill="CCECFF"/>
              </w:rPr>
              <w:t>/201</w:t>
            </w:r>
            <w:r w:rsidR="00204BFD">
              <w:rPr>
                <w:rFonts w:ascii="Trebuchet MS" w:eastAsia="Times New Roman" w:hAnsi="Trebuchet MS" w:cs="Trebuchet MS"/>
                <w:b/>
                <w:bCs/>
                <w:color w:val="000000"/>
                <w:sz w:val="20"/>
                <w:szCs w:val="20"/>
                <w:shd w:val="clear" w:color="auto" w:fill="CCECFF"/>
              </w:rPr>
              <w:t>7</w:t>
            </w:r>
          </w:p>
        </w:tc>
      </w:tr>
      <w:tr w:rsidR="005A011D" w:rsidRPr="00AC3350" w:rsidTr="00566EC3">
        <w:trPr>
          <w:trHeight w:val="253"/>
        </w:trPr>
        <w:tc>
          <w:tcPr>
            <w:tcW w:w="3030" w:type="dxa"/>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Potraživanja od poduzetnika unutar grupe</w:t>
            </w:r>
          </w:p>
        </w:tc>
        <w:tc>
          <w:tcPr>
            <w:tcW w:w="1117"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1229"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1118"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p>
        </w:tc>
      </w:tr>
      <w:tr w:rsidR="005A011D" w:rsidRPr="00AC3350" w:rsidTr="00566EC3">
        <w:trPr>
          <w:trHeight w:val="506"/>
        </w:trPr>
        <w:tc>
          <w:tcPr>
            <w:tcW w:w="3030" w:type="dxa"/>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Potraživanja od društava povezanih </w:t>
            </w:r>
            <w:r w:rsidRPr="00AC3350">
              <w:rPr>
                <w:rFonts w:ascii="Trebuchet MS" w:eastAsia="Times New Roman" w:hAnsi="Trebuchet MS" w:cs="Trebuchet MS"/>
                <w:color w:val="000000"/>
                <w:sz w:val="20"/>
                <w:szCs w:val="20"/>
                <w:shd w:val="clear" w:color="auto" w:fill="FFFFFF"/>
              </w:rPr>
              <w:br/>
              <w:t>sudjelujućim interesom</w:t>
            </w:r>
          </w:p>
        </w:tc>
        <w:tc>
          <w:tcPr>
            <w:tcW w:w="1117"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1229"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1118"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p>
        </w:tc>
      </w:tr>
      <w:tr w:rsidR="005A011D" w:rsidRPr="00AC3350" w:rsidTr="00566EC3">
        <w:trPr>
          <w:trHeight w:val="253"/>
        </w:trPr>
        <w:tc>
          <w:tcPr>
            <w:tcW w:w="3030" w:type="dxa"/>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Potraživanja od kupaca</w:t>
            </w:r>
          </w:p>
        </w:tc>
        <w:tc>
          <w:tcPr>
            <w:tcW w:w="1117"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66EC3"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29.500</w:t>
            </w:r>
            <w:r w:rsidR="005A011D" w:rsidRPr="00AC3350">
              <w:rPr>
                <w:rFonts w:ascii="Trebuchet MS" w:eastAsia="Times New Roman" w:hAnsi="Trebuchet MS" w:cs="Trebuchet MS"/>
                <w:color w:val="000000"/>
                <w:sz w:val="20"/>
                <w:szCs w:val="20"/>
                <w:shd w:val="clear" w:color="auto" w:fill="FFFFFF"/>
              </w:rPr>
              <w:t xml:space="preserve"> kn </w:t>
            </w:r>
          </w:p>
        </w:tc>
        <w:tc>
          <w:tcPr>
            <w:tcW w:w="1229"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66EC3"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33.750</w:t>
            </w:r>
            <w:r w:rsidR="005A011D" w:rsidRPr="00AC3350">
              <w:rPr>
                <w:rFonts w:ascii="Trebuchet MS" w:eastAsia="Times New Roman" w:hAnsi="Trebuchet MS" w:cs="Trebuchet MS"/>
                <w:color w:val="000000"/>
                <w:sz w:val="20"/>
                <w:szCs w:val="20"/>
                <w:shd w:val="clear" w:color="auto" w:fill="FFFFFF"/>
              </w:rPr>
              <w:t xml:space="preserve"> kn </w:t>
            </w:r>
          </w:p>
        </w:tc>
        <w:tc>
          <w:tcPr>
            <w:tcW w:w="1118"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66EC3"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114.41</w:t>
            </w:r>
          </w:p>
        </w:tc>
      </w:tr>
      <w:tr w:rsidR="005A011D" w:rsidRPr="00AC3350" w:rsidTr="00CB2977">
        <w:trPr>
          <w:trHeight w:val="161"/>
        </w:trPr>
        <w:tc>
          <w:tcPr>
            <w:tcW w:w="3030" w:type="dxa"/>
            <w:tcBorders>
              <w:top w:val="double" w:sz="18" w:space="0" w:color="2E75B6"/>
              <w:left w:val="single" w:sz="6" w:space="0" w:color="7F7F7F"/>
              <w:bottom w:val="single" w:sz="6" w:space="0" w:color="7F7F7F"/>
              <w:right w:val="single" w:sz="6" w:space="0" w:color="7F7F7F"/>
            </w:tcBorders>
            <w:shd w:val="clear" w:color="auto" w:fill="FFFFFF"/>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UKUPNO</w:t>
            </w:r>
          </w:p>
        </w:tc>
        <w:tc>
          <w:tcPr>
            <w:tcW w:w="1117" w:type="dxa"/>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bottom"/>
          </w:tcPr>
          <w:p w:rsidR="005A011D" w:rsidRPr="00AC3350" w:rsidRDefault="00566EC3"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29.500</w:t>
            </w:r>
            <w:r w:rsidR="005A011D" w:rsidRPr="00AC3350">
              <w:rPr>
                <w:rFonts w:ascii="Trebuchet MS" w:eastAsia="Times New Roman" w:hAnsi="Trebuchet MS" w:cs="Trebuchet MS"/>
                <w:color w:val="000000"/>
                <w:sz w:val="20"/>
                <w:szCs w:val="20"/>
                <w:shd w:val="clear" w:color="auto" w:fill="FFFFFF"/>
              </w:rPr>
              <w:t xml:space="preserve"> kn </w:t>
            </w:r>
          </w:p>
        </w:tc>
        <w:tc>
          <w:tcPr>
            <w:tcW w:w="1229" w:type="dxa"/>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bottom"/>
          </w:tcPr>
          <w:p w:rsidR="005A011D" w:rsidRPr="00AC3350" w:rsidRDefault="00566EC3" w:rsidP="00B22E0A">
            <w:pPr>
              <w:autoSpaceDE w:val="0"/>
              <w:autoSpaceDN w:val="0"/>
              <w:adjustRightInd w:val="0"/>
              <w:spacing w:after="0" w:line="240" w:lineRule="auto"/>
              <w:jc w:val="right"/>
              <w:rPr>
                <w:rFonts w:ascii="Times New Roman" w:eastAsia="Times New Roman" w:hAnsi="Times New Roman"/>
                <w:sz w:val="24"/>
                <w:szCs w:val="24"/>
              </w:rPr>
            </w:pPr>
            <w:r>
              <w:rPr>
                <w:rFonts w:ascii="Trebuchet MS" w:eastAsia="Times New Roman" w:hAnsi="Trebuchet MS" w:cs="Trebuchet MS"/>
                <w:color w:val="000000"/>
                <w:sz w:val="20"/>
                <w:szCs w:val="20"/>
                <w:shd w:val="clear" w:color="auto" w:fill="FFFFFF"/>
              </w:rPr>
              <w:t>33.750</w:t>
            </w:r>
            <w:r w:rsidR="005A011D" w:rsidRPr="00AC3350">
              <w:rPr>
                <w:rFonts w:ascii="Trebuchet MS" w:eastAsia="Times New Roman" w:hAnsi="Trebuchet MS" w:cs="Trebuchet MS"/>
                <w:color w:val="000000"/>
                <w:sz w:val="20"/>
                <w:szCs w:val="20"/>
                <w:shd w:val="clear" w:color="auto" w:fill="FFFFFF"/>
              </w:rPr>
              <w:t xml:space="preserve"> kn </w:t>
            </w:r>
          </w:p>
        </w:tc>
        <w:tc>
          <w:tcPr>
            <w:tcW w:w="1118" w:type="dxa"/>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p>
        </w:tc>
      </w:tr>
    </w:tbl>
    <w:p w:rsidR="005A011D" w:rsidRPr="00AC3350"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p>
    <w:p w:rsidR="005A011D" w:rsidRDefault="005A011D" w:rsidP="005C5293">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5A011D">
        <w:rPr>
          <w:rFonts w:ascii="Times New Roman" w:eastAsia="Times New Roman" w:hAnsi="Times New Roman" w:cs="Times New Roman"/>
          <w:sz w:val="24"/>
          <w:szCs w:val="24"/>
        </w:rPr>
        <w:t>Društvo na dan izvještavanja nije imalo kratkoročna potraživanja od poduzetnika unutar grupe i/ili od društava povezanih sudjelujućim interesima po osnovi isporučenih roba i usluga.</w:t>
      </w:r>
    </w:p>
    <w:p w:rsidR="005C5293" w:rsidRPr="005C5293" w:rsidRDefault="005C5293" w:rsidP="005C5293">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5A011D">
        <w:rPr>
          <w:rFonts w:ascii="Trebuchet MS" w:eastAsia="Times New Roman" w:hAnsi="Trebuchet MS" w:cs="Trebuchet MS"/>
          <w:b/>
          <w:bCs/>
          <w:i/>
          <w:sz w:val="24"/>
          <w:szCs w:val="24"/>
          <w:u w:val="single"/>
        </w:rPr>
        <w:t xml:space="preserve">Kratkoročna potraživanja od države i drugih institucija </w:t>
      </w: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i/>
          <w:sz w:val="24"/>
          <w:szCs w:val="24"/>
          <w:u w:val="single"/>
        </w:rPr>
      </w:pP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5A011D">
        <w:rPr>
          <w:rFonts w:ascii="Times New Roman" w:eastAsia="Times New Roman" w:hAnsi="Times New Roman" w:cs="Times New Roman"/>
          <w:sz w:val="24"/>
          <w:szCs w:val="24"/>
        </w:rPr>
        <w:t>Kratkoročna potraživanja od države i drugih institucija odnose se na potraživanja za porez na dobit, potraživanja za PDV, potraživanja za više plaćene članarine i slična potraživanja.</w:t>
      </w: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5A011D">
        <w:rPr>
          <w:rFonts w:ascii="Times New Roman" w:eastAsia="Times New Roman" w:hAnsi="Times New Roman" w:cs="Times New Roman"/>
          <w:sz w:val="24"/>
          <w:szCs w:val="24"/>
        </w:rPr>
        <w:t xml:space="preserve">Društvo je na dan izvještavanja imalo kratkoročna potraživanja od države i drugih institucija u iznosu </w:t>
      </w:r>
      <w:r w:rsidR="00566EC3">
        <w:rPr>
          <w:rFonts w:ascii="Times New Roman" w:eastAsia="Times New Roman" w:hAnsi="Times New Roman" w:cs="Times New Roman"/>
          <w:sz w:val="24"/>
          <w:szCs w:val="24"/>
        </w:rPr>
        <w:t>6.801</w:t>
      </w:r>
      <w:r w:rsidRPr="005A011D">
        <w:rPr>
          <w:rFonts w:ascii="Times New Roman" w:eastAsia="Times New Roman" w:hAnsi="Times New Roman" w:cs="Times New Roman"/>
          <w:sz w:val="24"/>
          <w:szCs w:val="24"/>
        </w:rPr>
        <w:t xml:space="preserve"> kn.</w:t>
      </w:r>
    </w:p>
    <w:p w:rsidR="00830D7C" w:rsidRDefault="00830D7C"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p>
    <w:p w:rsidR="005A011D" w:rsidRPr="00830D7C"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830D7C">
        <w:rPr>
          <w:rFonts w:ascii="Trebuchet MS" w:eastAsia="Times New Roman" w:hAnsi="Trebuchet MS" w:cs="Trebuchet MS"/>
          <w:b/>
          <w:bCs/>
          <w:i/>
          <w:sz w:val="24"/>
          <w:szCs w:val="24"/>
          <w:u w:val="single"/>
        </w:rPr>
        <w:t>Novac u banci i blagajni</w:t>
      </w:r>
    </w:p>
    <w:p w:rsidR="005A011D" w:rsidRPr="00AC3350"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p>
    <w:p w:rsidR="005A011D" w:rsidRPr="00830D7C"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 xml:space="preserve">Na dan izvještavanja iznos novca u banci kojeg čine salda na kunskim i/ili deviznim računima te novac u blagajni iznosio je </w:t>
      </w:r>
      <w:r w:rsidR="00566EC3">
        <w:rPr>
          <w:rFonts w:ascii="Times New Roman" w:eastAsia="Times New Roman" w:hAnsi="Times New Roman" w:cs="Times New Roman"/>
          <w:sz w:val="24"/>
          <w:szCs w:val="24"/>
        </w:rPr>
        <w:t>19.851</w:t>
      </w:r>
      <w:r w:rsidRPr="00830D7C">
        <w:rPr>
          <w:rFonts w:ascii="Times New Roman" w:eastAsia="Times New Roman" w:hAnsi="Times New Roman" w:cs="Times New Roman"/>
          <w:sz w:val="24"/>
          <w:szCs w:val="24"/>
        </w:rPr>
        <w:t xml:space="preserve"> kn.</w:t>
      </w:r>
    </w:p>
    <w:p w:rsidR="005A011D" w:rsidRPr="00AC3350"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p>
    <w:p w:rsidR="005A011D" w:rsidRPr="00AC3350"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i/>
          <w:iCs/>
          <w:sz w:val="24"/>
          <w:szCs w:val="24"/>
        </w:rPr>
      </w:pPr>
    </w:p>
    <w:p w:rsidR="005A011D" w:rsidRPr="00AC3350"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iCs/>
          <w:sz w:val="24"/>
          <w:szCs w:val="24"/>
        </w:rPr>
      </w:pPr>
      <w:r w:rsidRPr="00AC3350">
        <w:rPr>
          <w:rFonts w:ascii="Trebuchet MS" w:eastAsia="Times New Roman" w:hAnsi="Trebuchet MS" w:cs="Trebuchet MS"/>
          <w:b/>
          <w:bCs/>
          <w:i/>
          <w:iCs/>
          <w:sz w:val="24"/>
          <w:szCs w:val="24"/>
        </w:rPr>
        <w:t>PASIVA</w:t>
      </w:r>
    </w:p>
    <w:p w:rsidR="00830D7C" w:rsidRPr="00566EC3" w:rsidRDefault="00830D7C"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sz w:val="16"/>
          <w:szCs w:val="16"/>
        </w:rPr>
      </w:pPr>
    </w:p>
    <w:p w:rsidR="005A011D" w:rsidRPr="00830D7C"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830D7C">
        <w:rPr>
          <w:rFonts w:ascii="Trebuchet MS" w:eastAsia="Times New Roman" w:hAnsi="Trebuchet MS" w:cs="Trebuchet MS"/>
          <w:b/>
          <w:bCs/>
          <w:i/>
          <w:sz w:val="24"/>
          <w:szCs w:val="24"/>
          <w:u w:val="single"/>
        </w:rPr>
        <w:t>Kapital i rezerve</w:t>
      </w:r>
    </w:p>
    <w:p w:rsidR="005A011D" w:rsidRPr="00566EC3"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sz w:val="16"/>
          <w:szCs w:val="16"/>
        </w:rPr>
      </w:pPr>
    </w:p>
    <w:p w:rsidR="005A011D" w:rsidRPr="00830D7C"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 xml:space="preserve">Prema standardima financijskog izvještavanja kapital i rezerve se sastoje od upisanog kapitala, kapitalnih rezervi, rezervi iz dobiti, revalorizacijskih rezervi, rezervi fer vrijednosti, zadržane dobiti ili prenesenog gubitka, dobiti ili gubitka tekućeg razdoblja te manjinskog interesa. </w:t>
      </w:r>
    </w:p>
    <w:p w:rsidR="005A011D" w:rsidRPr="00566EC3"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16"/>
          <w:szCs w:val="16"/>
        </w:rPr>
      </w:pPr>
    </w:p>
    <w:p w:rsidR="005A011D" w:rsidRPr="00830D7C"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 xml:space="preserve">Na dan izvještavanja kapital Društva iznosio je </w:t>
      </w:r>
      <w:r w:rsidR="00566EC3">
        <w:rPr>
          <w:rFonts w:ascii="Times New Roman" w:eastAsia="Times New Roman" w:hAnsi="Times New Roman" w:cs="Times New Roman"/>
          <w:sz w:val="24"/>
          <w:szCs w:val="24"/>
        </w:rPr>
        <w:t>103.261</w:t>
      </w:r>
      <w:r w:rsidRPr="00830D7C">
        <w:rPr>
          <w:rFonts w:ascii="Times New Roman" w:eastAsia="Times New Roman" w:hAnsi="Times New Roman" w:cs="Times New Roman"/>
          <w:sz w:val="24"/>
          <w:szCs w:val="24"/>
        </w:rPr>
        <w:t xml:space="preserve"> kn.</w:t>
      </w:r>
    </w:p>
    <w:p w:rsidR="005A011D" w:rsidRPr="00AC3350"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i/>
          <w:iCs/>
          <w:sz w:val="24"/>
          <w:szCs w:val="24"/>
        </w:rPr>
      </w:pPr>
    </w:p>
    <w:p w:rsidR="005A011D" w:rsidRPr="00830D7C"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830D7C">
        <w:rPr>
          <w:rFonts w:ascii="Trebuchet MS" w:eastAsia="Times New Roman" w:hAnsi="Trebuchet MS" w:cs="Trebuchet MS"/>
          <w:b/>
          <w:bCs/>
          <w:i/>
          <w:sz w:val="24"/>
          <w:szCs w:val="24"/>
          <w:u w:val="single"/>
        </w:rPr>
        <w:t>Temeljni (upisani) kapital</w:t>
      </w:r>
    </w:p>
    <w:p w:rsidR="005A011D" w:rsidRPr="00AC3350"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p>
    <w:p w:rsidR="005A011D" w:rsidRPr="00830D7C"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Na dan izvještavanja temeljni kapital Društva iznosio je 20.000 kn i u cijelosti je upisan u sudski registar kod nadležnog trgovačkog suda.</w:t>
      </w:r>
    </w:p>
    <w:p w:rsidR="005A011D" w:rsidRPr="00AC3350"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p>
    <w:p w:rsidR="00830D7C" w:rsidRPr="00830D7C"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830D7C">
        <w:rPr>
          <w:rFonts w:ascii="Trebuchet MS" w:eastAsia="Times New Roman" w:hAnsi="Trebuchet MS" w:cs="Trebuchet MS"/>
          <w:b/>
          <w:bCs/>
          <w:i/>
          <w:sz w:val="24"/>
          <w:szCs w:val="24"/>
          <w:u w:val="single"/>
        </w:rPr>
        <w:t>Zadržana dobit ili preneseni gubitak</w:t>
      </w:r>
    </w:p>
    <w:p w:rsidR="00830D7C" w:rsidRPr="00AC3350"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sz w:val="24"/>
          <w:szCs w:val="24"/>
        </w:rPr>
      </w:pPr>
    </w:p>
    <w:p w:rsidR="00830D7C" w:rsidRPr="00566EC3"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 xml:space="preserve"> Stanje zadržane dobiti na dan izvještavanja kao rezultat prijašnjeg poslovanja društva iznosilo je </w:t>
      </w:r>
      <w:r w:rsidR="00566EC3">
        <w:rPr>
          <w:rFonts w:ascii="Times New Roman" w:eastAsia="Times New Roman" w:hAnsi="Times New Roman" w:cs="Times New Roman"/>
          <w:sz w:val="24"/>
          <w:szCs w:val="24"/>
        </w:rPr>
        <w:t xml:space="preserve">61.172 </w:t>
      </w:r>
      <w:r w:rsidRPr="00830D7C">
        <w:rPr>
          <w:rFonts w:ascii="Times New Roman" w:eastAsia="Times New Roman" w:hAnsi="Times New Roman" w:cs="Times New Roman"/>
          <w:sz w:val="24"/>
          <w:szCs w:val="24"/>
        </w:rPr>
        <w:t xml:space="preserve"> kn. </w:t>
      </w:r>
    </w:p>
    <w:p w:rsidR="00566EC3" w:rsidRDefault="00566EC3"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p>
    <w:p w:rsidR="00830D7C" w:rsidRPr="00830D7C"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830D7C">
        <w:rPr>
          <w:rFonts w:ascii="Trebuchet MS" w:eastAsia="Times New Roman" w:hAnsi="Trebuchet MS" w:cs="Trebuchet MS"/>
          <w:b/>
          <w:bCs/>
          <w:i/>
          <w:sz w:val="24"/>
          <w:szCs w:val="24"/>
          <w:u w:val="single"/>
        </w:rPr>
        <w:t>Dobit ili gubitak poslovne godine</w:t>
      </w:r>
    </w:p>
    <w:p w:rsidR="00830D7C" w:rsidRPr="00AC3350"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p>
    <w:p w:rsidR="00B053EB" w:rsidRDefault="00830D7C" w:rsidP="005C52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Društvo je u poslovnoj godini 201</w:t>
      </w:r>
      <w:r w:rsidR="00566EC3">
        <w:rPr>
          <w:rFonts w:ascii="Times New Roman" w:eastAsia="Times New Roman" w:hAnsi="Times New Roman" w:cs="Times New Roman"/>
          <w:sz w:val="24"/>
          <w:szCs w:val="24"/>
        </w:rPr>
        <w:t>8</w:t>
      </w:r>
      <w:r w:rsidRPr="00830D7C">
        <w:rPr>
          <w:rFonts w:ascii="Times New Roman" w:eastAsia="Times New Roman" w:hAnsi="Times New Roman" w:cs="Times New Roman"/>
          <w:sz w:val="24"/>
          <w:szCs w:val="24"/>
        </w:rPr>
        <w:t xml:space="preserve">. ostvarilo neto dobit u iznosu </w:t>
      </w:r>
      <w:r w:rsidR="00566EC3">
        <w:rPr>
          <w:rFonts w:ascii="Times New Roman" w:eastAsia="Times New Roman" w:hAnsi="Times New Roman" w:cs="Times New Roman"/>
          <w:sz w:val="24"/>
          <w:szCs w:val="24"/>
        </w:rPr>
        <w:t>22.089</w:t>
      </w:r>
      <w:r w:rsidRPr="00830D7C">
        <w:rPr>
          <w:rFonts w:ascii="Times New Roman" w:eastAsia="Times New Roman" w:hAnsi="Times New Roman" w:cs="Times New Roman"/>
          <w:sz w:val="24"/>
          <w:szCs w:val="24"/>
        </w:rPr>
        <w:t xml:space="preserve"> kn. </w:t>
      </w:r>
    </w:p>
    <w:p w:rsidR="005C5293" w:rsidRPr="005C5293" w:rsidRDefault="005C5293" w:rsidP="005C52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830D7C" w:rsidRPr="00830D7C"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830D7C">
        <w:rPr>
          <w:rFonts w:ascii="Trebuchet MS" w:eastAsia="Times New Roman" w:hAnsi="Trebuchet MS" w:cs="Trebuchet MS"/>
          <w:b/>
          <w:bCs/>
          <w:i/>
          <w:sz w:val="24"/>
          <w:szCs w:val="24"/>
          <w:u w:val="single"/>
        </w:rPr>
        <w:t xml:space="preserve">Dugoročne obveze </w:t>
      </w:r>
    </w:p>
    <w:p w:rsidR="00830D7C" w:rsidRPr="00AC3350"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iCs/>
          <w:sz w:val="24"/>
          <w:szCs w:val="24"/>
        </w:rPr>
      </w:pPr>
    </w:p>
    <w:p w:rsidR="00830D7C" w:rsidRPr="00830D7C"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 xml:space="preserve">Dugoročne obveze odnose se na obveze s rokom dospijeća dužim od godinu dana. </w:t>
      </w:r>
    </w:p>
    <w:p w:rsidR="00830D7C" w:rsidRPr="00830D7C"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830D7C" w:rsidRPr="00830D7C"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 xml:space="preserve">Društvo </w:t>
      </w:r>
      <w:r w:rsidR="00566EC3">
        <w:rPr>
          <w:rFonts w:ascii="Times New Roman" w:eastAsia="Times New Roman" w:hAnsi="Times New Roman" w:cs="Times New Roman"/>
          <w:sz w:val="24"/>
          <w:szCs w:val="24"/>
        </w:rPr>
        <w:t xml:space="preserve">je </w:t>
      </w:r>
      <w:r w:rsidRPr="00830D7C">
        <w:rPr>
          <w:rFonts w:ascii="Times New Roman" w:eastAsia="Times New Roman" w:hAnsi="Times New Roman" w:cs="Times New Roman"/>
          <w:sz w:val="24"/>
          <w:szCs w:val="24"/>
        </w:rPr>
        <w:t>na dan izvještavanja imalo dugoročn</w:t>
      </w:r>
      <w:r w:rsidR="00FD6718">
        <w:rPr>
          <w:rFonts w:ascii="Times New Roman" w:eastAsia="Times New Roman" w:hAnsi="Times New Roman" w:cs="Times New Roman"/>
          <w:sz w:val="24"/>
          <w:szCs w:val="24"/>
        </w:rPr>
        <w:t xml:space="preserve">e </w:t>
      </w:r>
      <w:r w:rsidRPr="00830D7C">
        <w:rPr>
          <w:rFonts w:ascii="Times New Roman" w:eastAsia="Times New Roman" w:hAnsi="Times New Roman" w:cs="Times New Roman"/>
          <w:sz w:val="24"/>
          <w:szCs w:val="24"/>
        </w:rPr>
        <w:t>obveza</w:t>
      </w:r>
      <w:r w:rsidR="00FD6718">
        <w:rPr>
          <w:rFonts w:ascii="Times New Roman" w:eastAsia="Times New Roman" w:hAnsi="Times New Roman" w:cs="Times New Roman"/>
          <w:sz w:val="24"/>
          <w:szCs w:val="24"/>
        </w:rPr>
        <w:t xml:space="preserve"> u visini 70.782 kn (dugoročne obveze prema bankama i drugim financijskim institucijama)</w:t>
      </w:r>
      <w:r w:rsidRPr="00830D7C">
        <w:rPr>
          <w:rFonts w:ascii="Times New Roman" w:eastAsia="Times New Roman" w:hAnsi="Times New Roman" w:cs="Times New Roman"/>
          <w:sz w:val="24"/>
          <w:szCs w:val="24"/>
        </w:rPr>
        <w:t>.</w:t>
      </w:r>
    </w:p>
    <w:p w:rsidR="00830D7C"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p>
    <w:p w:rsidR="00830D7C" w:rsidRPr="00830D7C"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830D7C">
        <w:rPr>
          <w:rFonts w:ascii="Trebuchet MS" w:eastAsia="Times New Roman" w:hAnsi="Trebuchet MS" w:cs="Trebuchet MS"/>
          <w:b/>
          <w:bCs/>
          <w:i/>
          <w:sz w:val="24"/>
          <w:szCs w:val="24"/>
          <w:u w:val="single"/>
        </w:rPr>
        <w:t xml:space="preserve">Kratkoročne obveze </w:t>
      </w:r>
    </w:p>
    <w:p w:rsidR="00830D7C" w:rsidRPr="00AC3350"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i/>
          <w:iCs/>
          <w:sz w:val="24"/>
          <w:szCs w:val="24"/>
        </w:rPr>
      </w:pPr>
    </w:p>
    <w:p w:rsidR="00830D7C" w:rsidRPr="00830D7C"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Kratkoročne obveze odnose se na obveze s rokom dospijeća kraćim od godinu dana.</w:t>
      </w:r>
    </w:p>
    <w:p w:rsidR="00830D7C" w:rsidRPr="00830D7C"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830D7C" w:rsidRPr="00AC3350"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r w:rsidRPr="00830D7C">
        <w:rPr>
          <w:rFonts w:ascii="Times New Roman" w:eastAsia="Times New Roman" w:hAnsi="Times New Roman" w:cs="Times New Roman"/>
          <w:sz w:val="24"/>
          <w:szCs w:val="24"/>
        </w:rPr>
        <w:t xml:space="preserve">Društvo je na dan izvještavanja imalo kratkoročne obveze u visini od </w:t>
      </w:r>
      <w:r w:rsidR="00FD6718">
        <w:rPr>
          <w:rFonts w:ascii="Times New Roman" w:eastAsia="Times New Roman" w:hAnsi="Times New Roman" w:cs="Times New Roman"/>
          <w:sz w:val="24"/>
          <w:szCs w:val="24"/>
        </w:rPr>
        <w:t>29.629</w:t>
      </w:r>
      <w:r w:rsidRPr="00AC3350">
        <w:rPr>
          <w:rFonts w:ascii="Trebuchet MS" w:eastAsia="Times New Roman" w:hAnsi="Trebuchet MS" w:cs="Trebuchet MS"/>
          <w:sz w:val="24"/>
          <w:szCs w:val="24"/>
        </w:rPr>
        <w:t xml:space="preserve"> kn. </w:t>
      </w:r>
    </w:p>
    <w:p w:rsidR="00830D7C" w:rsidRPr="00AC3350"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sz w:val="24"/>
          <w:szCs w:val="24"/>
        </w:rPr>
      </w:pPr>
    </w:p>
    <w:p w:rsidR="00830D7C" w:rsidRPr="00830D7C"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830D7C">
        <w:rPr>
          <w:rFonts w:ascii="Trebuchet MS" w:eastAsia="Times New Roman" w:hAnsi="Trebuchet MS" w:cs="Trebuchet MS"/>
          <w:b/>
          <w:bCs/>
          <w:i/>
          <w:sz w:val="24"/>
          <w:szCs w:val="24"/>
          <w:u w:val="single"/>
        </w:rPr>
        <w:t>Kratkoročne obveze za primljenu robu i usluge</w:t>
      </w:r>
    </w:p>
    <w:p w:rsidR="00830D7C" w:rsidRPr="009069A0"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iCs/>
          <w:color w:val="808080"/>
          <w:sz w:val="20"/>
          <w:szCs w:val="20"/>
          <w:u w:val="single"/>
        </w:rPr>
      </w:pPr>
    </w:p>
    <w:p w:rsidR="00830D7C" w:rsidRPr="00830D7C" w:rsidRDefault="00830D7C" w:rsidP="0083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Ukupne kratkoročne obveze za primljenu robu i usluge iznosile su 3.</w:t>
      </w:r>
      <w:r w:rsidR="00FD6718">
        <w:rPr>
          <w:rFonts w:ascii="Times New Roman" w:eastAsia="Times New Roman" w:hAnsi="Times New Roman" w:cs="Times New Roman"/>
          <w:sz w:val="24"/>
          <w:szCs w:val="24"/>
        </w:rPr>
        <w:t>977</w:t>
      </w:r>
      <w:r w:rsidRPr="00830D7C">
        <w:rPr>
          <w:rFonts w:ascii="Times New Roman" w:eastAsia="Times New Roman" w:hAnsi="Times New Roman" w:cs="Times New Roman"/>
          <w:sz w:val="24"/>
          <w:szCs w:val="24"/>
        </w:rPr>
        <w:t xml:space="preserve"> kn.</w:t>
      </w:r>
    </w:p>
    <w:p w:rsidR="00830D7C" w:rsidRPr="00830D7C" w:rsidRDefault="00830D7C" w:rsidP="0083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830D7C" w:rsidRPr="00830D7C" w:rsidRDefault="00830D7C" w:rsidP="0083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Društvo nije imalo kratkoročne obveze prema poduzetnicima unutar grupe i/ili prema društvima povezanim sudjelujućim interesima po osnovi primljenih roba i usluga.</w:t>
      </w:r>
    </w:p>
    <w:p w:rsidR="00830D7C" w:rsidRPr="00830D7C" w:rsidRDefault="00830D7C" w:rsidP="00830D7C">
      <w:pPr>
        <w:autoSpaceDE w:val="0"/>
        <w:autoSpaceDN w:val="0"/>
        <w:adjustRightInd w:val="0"/>
        <w:spacing w:after="0" w:line="240" w:lineRule="auto"/>
        <w:rPr>
          <w:rFonts w:ascii="Times New Roman" w:eastAsia="Times New Roman" w:hAnsi="Times New Roman" w:cs="Times New Roman"/>
          <w:sz w:val="24"/>
          <w:szCs w:val="24"/>
        </w:rPr>
      </w:pPr>
    </w:p>
    <w:p w:rsidR="00830D7C" w:rsidRPr="00830D7C" w:rsidRDefault="00830D7C" w:rsidP="0083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830D7C">
        <w:rPr>
          <w:rFonts w:ascii="Trebuchet MS" w:eastAsia="Times New Roman" w:hAnsi="Trebuchet MS" w:cs="Trebuchet MS"/>
          <w:b/>
          <w:bCs/>
          <w:i/>
          <w:sz w:val="24"/>
          <w:szCs w:val="24"/>
          <w:u w:val="single"/>
        </w:rPr>
        <w:t xml:space="preserve">Kratkoročne obveze prema zaposlenicima </w:t>
      </w:r>
    </w:p>
    <w:p w:rsidR="00830D7C" w:rsidRPr="00AC3350" w:rsidRDefault="00830D7C" w:rsidP="0083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sz w:val="24"/>
          <w:szCs w:val="24"/>
        </w:rPr>
      </w:pPr>
    </w:p>
    <w:p w:rsidR="00830D7C" w:rsidRPr="00830D7C" w:rsidRDefault="00830D7C" w:rsidP="0083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Kratkoročne obveze prema zaposlenicima odnose se na obračunate, a neisplaćene neto plaće, naknade i slične obveze.</w:t>
      </w:r>
    </w:p>
    <w:p w:rsidR="00830D7C" w:rsidRPr="00830D7C" w:rsidRDefault="00830D7C" w:rsidP="0083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830D7C" w:rsidRPr="00830D7C"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 xml:space="preserve">Kratkoročne obveze prema zaposlenicima na dan izvještavanja iznosile su ukupno </w:t>
      </w:r>
      <w:r w:rsidR="00FD6718">
        <w:rPr>
          <w:rFonts w:ascii="Times New Roman" w:eastAsia="Times New Roman" w:hAnsi="Times New Roman" w:cs="Times New Roman"/>
          <w:sz w:val="24"/>
          <w:szCs w:val="24"/>
        </w:rPr>
        <w:t>13.587</w:t>
      </w:r>
      <w:r w:rsidRPr="00830D7C">
        <w:rPr>
          <w:rFonts w:ascii="Times New Roman" w:eastAsia="Times New Roman" w:hAnsi="Times New Roman" w:cs="Times New Roman"/>
          <w:sz w:val="24"/>
          <w:szCs w:val="24"/>
        </w:rPr>
        <w:t xml:space="preserve"> kn.</w:t>
      </w:r>
    </w:p>
    <w:p w:rsidR="005C5293" w:rsidRDefault="005C5293" w:rsidP="0083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p>
    <w:p w:rsidR="00830D7C" w:rsidRPr="00830D7C" w:rsidRDefault="00830D7C" w:rsidP="0083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830D7C">
        <w:rPr>
          <w:rFonts w:ascii="Trebuchet MS" w:eastAsia="Times New Roman" w:hAnsi="Trebuchet MS" w:cs="Trebuchet MS"/>
          <w:b/>
          <w:bCs/>
          <w:i/>
          <w:sz w:val="24"/>
          <w:szCs w:val="24"/>
          <w:u w:val="single"/>
        </w:rPr>
        <w:t xml:space="preserve">Kratkoročne obveze za poreze, doprinose i slična davanja </w:t>
      </w:r>
    </w:p>
    <w:p w:rsidR="00830D7C" w:rsidRPr="00AC3350" w:rsidRDefault="00830D7C" w:rsidP="0083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sz w:val="24"/>
          <w:szCs w:val="24"/>
        </w:rPr>
      </w:pPr>
    </w:p>
    <w:p w:rsidR="00830D7C" w:rsidRPr="00830D7C" w:rsidRDefault="00830D7C" w:rsidP="0083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Kratkoročne obveze za poreze, doprinose i slična davanja odnose se na obračunate, a neplaćene obveze.</w:t>
      </w:r>
    </w:p>
    <w:p w:rsidR="00830D7C" w:rsidRPr="00830D7C" w:rsidRDefault="00830D7C" w:rsidP="0083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830D7C"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 xml:space="preserve">Kratkoročne obveze za poreze, doprinose i slična davanja na dan izvještavanja iznosile su ukupno </w:t>
      </w:r>
      <w:r w:rsidR="00FD6718">
        <w:rPr>
          <w:rFonts w:ascii="Times New Roman" w:eastAsia="Times New Roman" w:hAnsi="Times New Roman" w:cs="Times New Roman"/>
          <w:sz w:val="24"/>
          <w:szCs w:val="24"/>
        </w:rPr>
        <w:t xml:space="preserve">11.867 </w:t>
      </w:r>
      <w:r w:rsidRPr="00830D7C">
        <w:rPr>
          <w:rFonts w:ascii="Times New Roman" w:eastAsia="Times New Roman" w:hAnsi="Times New Roman" w:cs="Times New Roman"/>
          <w:sz w:val="24"/>
          <w:szCs w:val="24"/>
        </w:rPr>
        <w:t xml:space="preserve"> kn.</w:t>
      </w:r>
    </w:p>
    <w:p w:rsidR="00830D7C" w:rsidRPr="00830D7C"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830D7C" w:rsidRPr="00830D7C" w:rsidRDefault="00830D7C" w:rsidP="0083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830D7C">
        <w:rPr>
          <w:rFonts w:ascii="Trebuchet MS" w:eastAsia="Times New Roman" w:hAnsi="Trebuchet MS" w:cs="Trebuchet MS"/>
          <w:b/>
          <w:bCs/>
          <w:i/>
          <w:sz w:val="24"/>
          <w:szCs w:val="24"/>
          <w:u w:val="single"/>
        </w:rPr>
        <w:t>Ostale kratkoročne obaveze</w:t>
      </w:r>
    </w:p>
    <w:p w:rsidR="00830D7C" w:rsidRPr="00AC3350" w:rsidRDefault="00830D7C" w:rsidP="0083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sz w:val="24"/>
          <w:szCs w:val="24"/>
        </w:rPr>
      </w:pPr>
    </w:p>
    <w:p w:rsidR="00B053EB" w:rsidRDefault="00830D7C" w:rsidP="005C5293">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 xml:space="preserve">Ostale kratkoročne obveze Društva na dan izvještavanja iznosile su </w:t>
      </w:r>
      <w:r w:rsidR="00FD6718">
        <w:rPr>
          <w:rFonts w:ascii="Times New Roman" w:eastAsia="Times New Roman" w:hAnsi="Times New Roman" w:cs="Times New Roman"/>
          <w:sz w:val="24"/>
          <w:szCs w:val="24"/>
        </w:rPr>
        <w:t>198</w:t>
      </w:r>
      <w:r w:rsidRPr="00830D7C">
        <w:rPr>
          <w:rFonts w:ascii="Times New Roman" w:eastAsia="Times New Roman" w:hAnsi="Times New Roman" w:cs="Times New Roman"/>
          <w:sz w:val="24"/>
          <w:szCs w:val="24"/>
        </w:rPr>
        <w:t xml:space="preserve"> kn.</w:t>
      </w:r>
    </w:p>
    <w:p w:rsidR="00FD6718" w:rsidRDefault="00FD6718" w:rsidP="00BE7B91">
      <w:pPr>
        <w:jc w:val="both"/>
        <w:rPr>
          <w:rFonts w:ascii="Times New Roman" w:eastAsia="Times New Roman" w:hAnsi="Times New Roman" w:cs="Times New Roman"/>
          <w:sz w:val="24"/>
          <w:szCs w:val="24"/>
        </w:rPr>
      </w:pPr>
    </w:p>
    <w:p w:rsidR="00FD6718" w:rsidRDefault="00FD6718" w:rsidP="00BE7B91">
      <w:pPr>
        <w:jc w:val="both"/>
        <w:rPr>
          <w:rFonts w:ascii="Times New Roman" w:eastAsia="Times New Roman" w:hAnsi="Times New Roman" w:cs="Times New Roman"/>
          <w:sz w:val="24"/>
          <w:szCs w:val="24"/>
        </w:rPr>
      </w:pPr>
    </w:p>
    <w:p w:rsidR="00830D7C" w:rsidRDefault="003F7706" w:rsidP="00BE7B91">
      <w:pPr>
        <w:jc w:val="both"/>
        <w:rPr>
          <w:rFonts w:ascii="Times New Roman" w:hAnsi="Times New Roman" w:cs="Times New Roman"/>
          <w:b/>
          <w:sz w:val="24"/>
          <w:szCs w:val="24"/>
        </w:rPr>
      </w:pPr>
      <w:r w:rsidRPr="003258F2">
        <w:rPr>
          <w:rFonts w:ascii="Times New Roman" w:hAnsi="Times New Roman" w:cs="Times New Roman"/>
          <w:b/>
          <w:sz w:val="24"/>
          <w:szCs w:val="24"/>
        </w:rPr>
        <w:t>O utvrđivanju godišnjih financijskih izvještaja za 201</w:t>
      </w:r>
      <w:r w:rsidR="003605E7">
        <w:rPr>
          <w:rFonts w:ascii="Times New Roman" w:hAnsi="Times New Roman" w:cs="Times New Roman"/>
          <w:b/>
          <w:sz w:val="24"/>
          <w:szCs w:val="24"/>
        </w:rPr>
        <w:t>8</w:t>
      </w:r>
      <w:r w:rsidRPr="003258F2">
        <w:rPr>
          <w:rFonts w:ascii="Times New Roman" w:hAnsi="Times New Roman" w:cs="Times New Roman"/>
          <w:b/>
          <w:sz w:val="24"/>
          <w:szCs w:val="24"/>
        </w:rPr>
        <w:t xml:space="preserve">. godinu i o raspodjeli dobiti odlučuje </w:t>
      </w:r>
      <w:r w:rsidR="003258F2">
        <w:rPr>
          <w:rFonts w:ascii="Times New Roman" w:hAnsi="Times New Roman" w:cs="Times New Roman"/>
          <w:b/>
          <w:sz w:val="24"/>
          <w:szCs w:val="24"/>
        </w:rPr>
        <w:t xml:space="preserve">Skupština društva, a jedini osnivač KOMAG d.o.o. je Općina </w:t>
      </w:r>
      <w:proofErr w:type="spellStart"/>
      <w:r w:rsidR="003258F2">
        <w:rPr>
          <w:rFonts w:ascii="Times New Roman" w:hAnsi="Times New Roman" w:cs="Times New Roman"/>
          <w:b/>
          <w:sz w:val="24"/>
          <w:szCs w:val="24"/>
        </w:rPr>
        <w:t>Magadenovac</w:t>
      </w:r>
      <w:proofErr w:type="spellEnd"/>
      <w:r w:rsidR="003258F2">
        <w:rPr>
          <w:rFonts w:ascii="Times New Roman" w:hAnsi="Times New Roman" w:cs="Times New Roman"/>
          <w:b/>
          <w:sz w:val="24"/>
          <w:szCs w:val="24"/>
        </w:rPr>
        <w:t>.</w:t>
      </w:r>
    </w:p>
    <w:p w:rsidR="003258F2" w:rsidRPr="003258F2" w:rsidRDefault="003258F2" w:rsidP="00BE7B91">
      <w:pPr>
        <w:jc w:val="both"/>
        <w:rPr>
          <w:rFonts w:ascii="Times New Roman" w:hAnsi="Times New Roman" w:cs="Times New Roman"/>
          <w:b/>
          <w:sz w:val="24"/>
          <w:szCs w:val="24"/>
        </w:rPr>
      </w:pPr>
      <w:r>
        <w:rPr>
          <w:rFonts w:ascii="Times New Roman" w:hAnsi="Times New Roman" w:cs="Times New Roman"/>
          <w:b/>
          <w:sz w:val="24"/>
          <w:szCs w:val="24"/>
        </w:rPr>
        <w:t>Odluka o utvrđivanju godišnjeg financijskog izvještaja za 201</w:t>
      </w:r>
      <w:r w:rsidR="003605E7">
        <w:rPr>
          <w:rFonts w:ascii="Times New Roman" w:hAnsi="Times New Roman" w:cs="Times New Roman"/>
          <w:b/>
          <w:sz w:val="24"/>
          <w:szCs w:val="24"/>
        </w:rPr>
        <w:t>8</w:t>
      </w:r>
      <w:r>
        <w:rPr>
          <w:rFonts w:ascii="Times New Roman" w:hAnsi="Times New Roman" w:cs="Times New Roman"/>
          <w:b/>
          <w:sz w:val="24"/>
          <w:szCs w:val="24"/>
        </w:rPr>
        <w:t>. godinu i Odluka o raspodjeli i uporabi dobiti 201</w:t>
      </w:r>
      <w:r w:rsidR="003605E7">
        <w:rPr>
          <w:rFonts w:ascii="Times New Roman" w:hAnsi="Times New Roman" w:cs="Times New Roman"/>
          <w:b/>
          <w:sz w:val="24"/>
          <w:szCs w:val="24"/>
        </w:rPr>
        <w:t>8</w:t>
      </w:r>
      <w:r>
        <w:rPr>
          <w:rFonts w:ascii="Times New Roman" w:hAnsi="Times New Roman" w:cs="Times New Roman"/>
          <w:b/>
          <w:sz w:val="24"/>
          <w:szCs w:val="24"/>
        </w:rPr>
        <w:t>. godine</w:t>
      </w:r>
      <w:r w:rsidR="00BE7717">
        <w:rPr>
          <w:rFonts w:ascii="Times New Roman" w:hAnsi="Times New Roman" w:cs="Times New Roman"/>
          <w:b/>
          <w:sz w:val="24"/>
          <w:szCs w:val="24"/>
        </w:rPr>
        <w:t xml:space="preserve"> dostavljena je FINA-i u jednakom sadržajnom obliku kao i dokumentacija koja je predana u Poreznu upravu uz prijavu poreza na dobit za 201</w:t>
      </w:r>
      <w:r w:rsidR="003605E7">
        <w:rPr>
          <w:rFonts w:ascii="Times New Roman" w:hAnsi="Times New Roman" w:cs="Times New Roman"/>
          <w:b/>
          <w:sz w:val="24"/>
          <w:szCs w:val="24"/>
        </w:rPr>
        <w:t>8</w:t>
      </w:r>
      <w:r w:rsidR="00BE7717">
        <w:rPr>
          <w:rFonts w:ascii="Times New Roman" w:hAnsi="Times New Roman" w:cs="Times New Roman"/>
          <w:b/>
          <w:sz w:val="24"/>
          <w:szCs w:val="24"/>
        </w:rPr>
        <w:t>. godinu.</w:t>
      </w:r>
      <w:r>
        <w:rPr>
          <w:rFonts w:ascii="Times New Roman" w:hAnsi="Times New Roman" w:cs="Times New Roman"/>
          <w:b/>
          <w:sz w:val="24"/>
          <w:szCs w:val="24"/>
        </w:rPr>
        <w:t xml:space="preserve"> </w:t>
      </w:r>
    </w:p>
    <w:p w:rsidR="00FD6718" w:rsidRDefault="00FD6718" w:rsidP="00CD2655">
      <w:pPr>
        <w:rPr>
          <w:rFonts w:ascii="Times New Roman" w:hAnsi="Times New Roman" w:cs="Times New Roman"/>
          <w:b/>
          <w:sz w:val="28"/>
          <w:szCs w:val="28"/>
          <w:u w:val="single"/>
        </w:rPr>
      </w:pPr>
    </w:p>
    <w:p w:rsidR="00FE58DB" w:rsidRDefault="00FE58DB" w:rsidP="00FE58DB">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3. ANALIZA I REZULTATI POSLOVANJA U 2017. GODINI</w:t>
      </w:r>
    </w:p>
    <w:p w:rsidR="005C5293" w:rsidRDefault="005C5293" w:rsidP="00BE7B91">
      <w:pPr>
        <w:pStyle w:val="Bezproreda"/>
        <w:jc w:val="both"/>
        <w:rPr>
          <w:rFonts w:ascii="Times New Roman" w:hAnsi="Times New Roman" w:cs="Times New Roman"/>
          <w:sz w:val="24"/>
          <w:szCs w:val="24"/>
        </w:rPr>
      </w:pPr>
    </w:p>
    <w:p w:rsidR="00F403DA" w:rsidRPr="00002B83" w:rsidRDefault="00002B83" w:rsidP="00BE7B91">
      <w:pPr>
        <w:pStyle w:val="Bezproreda"/>
        <w:jc w:val="both"/>
        <w:rPr>
          <w:rFonts w:ascii="Times New Roman" w:hAnsi="Times New Roman" w:cs="Times New Roman"/>
          <w:sz w:val="24"/>
          <w:szCs w:val="24"/>
        </w:rPr>
      </w:pPr>
      <w:r w:rsidRPr="00002B83">
        <w:rPr>
          <w:rFonts w:ascii="Times New Roman" w:hAnsi="Times New Roman" w:cs="Times New Roman"/>
          <w:sz w:val="24"/>
          <w:szCs w:val="24"/>
        </w:rPr>
        <w:t>Komunalne djelatnosti su gospodarske djelatnosti koje obuhvaćaju poslove iz lokalnog djelokruga jedinice lokalne samouprave, kojima se neposredno ostvaruju potrebe građana.</w:t>
      </w:r>
    </w:p>
    <w:p w:rsidR="00E100BC" w:rsidRDefault="00A053DC" w:rsidP="00BE7B91">
      <w:pPr>
        <w:pStyle w:val="Bezproreda"/>
        <w:jc w:val="both"/>
        <w:rPr>
          <w:rFonts w:ascii="Times New Roman" w:hAnsi="Times New Roman" w:cs="Times New Roman"/>
          <w:sz w:val="24"/>
          <w:szCs w:val="24"/>
        </w:rPr>
      </w:pPr>
      <w:r>
        <w:rPr>
          <w:rFonts w:ascii="Times New Roman" w:hAnsi="Times New Roman" w:cs="Times New Roman"/>
          <w:sz w:val="24"/>
          <w:szCs w:val="24"/>
        </w:rPr>
        <w:t>U 2018</w:t>
      </w:r>
      <w:r w:rsidR="00E100BC" w:rsidRPr="00002B83">
        <w:rPr>
          <w:rFonts w:ascii="Times New Roman" w:hAnsi="Times New Roman" w:cs="Times New Roman"/>
          <w:sz w:val="24"/>
          <w:szCs w:val="24"/>
        </w:rPr>
        <w:t>. godini KOMAG d.o.o. obavljao je aktivnosti vezane uz djelatnost komunalnog društva, a naročito održavanje čistoće, održavanje javnih površina, održavanje nerazvrstanih cesta, održavanje groblja,</w:t>
      </w:r>
      <w:r>
        <w:rPr>
          <w:rFonts w:ascii="Times New Roman" w:hAnsi="Times New Roman" w:cs="Times New Roman"/>
          <w:sz w:val="24"/>
          <w:szCs w:val="24"/>
        </w:rPr>
        <w:t xml:space="preserve"> obavljanje zimske službe</w:t>
      </w:r>
      <w:r w:rsidR="00E100BC" w:rsidRPr="00002B83">
        <w:rPr>
          <w:rFonts w:ascii="Times New Roman" w:hAnsi="Times New Roman" w:cs="Times New Roman"/>
          <w:sz w:val="24"/>
          <w:szCs w:val="24"/>
        </w:rPr>
        <w:t xml:space="preserve"> te obavljanje pogrebnih poslova</w:t>
      </w:r>
    </w:p>
    <w:p w:rsidR="00F809A7" w:rsidRDefault="00F809A7" w:rsidP="00BE7B91">
      <w:pPr>
        <w:pStyle w:val="Bezproreda"/>
        <w:jc w:val="both"/>
        <w:rPr>
          <w:rFonts w:ascii="Times New Roman" w:hAnsi="Times New Roman" w:cs="Times New Roman"/>
          <w:sz w:val="24"/>
          <w:szCs w:val="24"/>
        </w:rPr>
      </w:pPr>
    </w:p>
    <w:p w:rsidR="00F403DA" w:rsidRPr="00F809A7" w:rsidRDefault="00002B83" w:rsidP="00BE7B91">
      <w:pPr>
        <w:pStyle w:val="Bezproreda"/>
        <w:jc w:val="both"/>
        <w:rPr>
          <w:rFonts w:ascii="Times New Roman" w:hAnsi="Times New Roman" w:cs="Times New Roman"/>
          <w:sz w:val="24"/>
          <w:szCs w:val="24"/>
        </w:rPr>
      </w:pPr>
      <w:r w:rsidRPr="00F809A7">
        <w:rPr>
          <w:rFonts w:ascii="Times New Roman" w:hAnsi="Times New Roman" w:cs="Times New Roman"/>
          <w:sz w:val="24"/>
          <w:szCs w:val="24"/>
        </w:rPr>
        <w:t>Većina prihoda je ostvarena od usluge održavanja javnih površina</w:t>
      </w:r>
      <w:r w:rsidR="005A4E23">
        <w:rPr>
          <w:rFonts w:ascii="Times New Roman" w:hAnsi="Times New Roman" w:cs="Times New Roman"/>
          <w:sz w:val="24"/>
          <w:szCs w:val="24"/>
        </w:rPr>
        <w:t>, odnosno uslugu košenja,</w:t>
      </w:r>
      <w:r w:rsidRPr="00F809A7">
        <w:rPr>
          <w:rFonts w:ascii="Times New Roman" w:hAnsi="Times New Roman" w:cs="Times New Roman"/>
          <w:sz w:val="24"/>
          <w:szCs w:val="24"/>
        </w:rPr>
        <w:t xml:space="preserve"> i to naplatom održavanja javnih površina Općini </w:t>
      </w:r>
      <w:proofErr w:type="spellStart"/>
      <w:r w:rsidRPr="00F809A7">
        <w:rPr>
          <w:rFonts w:ascii="Times New Roman" w:hAnsi="Times New Roman" w:cs="Times New Roman"/>
          <w:sz w:val="24"/>
          <w:szCs w:val="24"/>
        </w:rPr>
        <w:t>Magadenovac</w:t>
      </w:r>
      <w:proofErr w:type="spellEnd"/>
      <w:r w:rsidRPr="00F809A7">
        <w:rPr>
          <w:rFonts w:ascii="Times New Roman" w:hAnsi="Times New Roman" w:cs="Times New Roman"/>
          <w:sz w:val="24"/>
          <w:szCs w:val="24"/>
        </w:rPr>
        <w:t xml:space="preserve">, ali i fizičkim i pravnim osobama sa područja Općine </w:t>
      </w:r>
      <w:proofErr w:type="spellStart"/>
      <w:r w:rsidRPr="00F809A7">
        <w:rPr>
          <w:rFonts w:ascii="Times New Roman" w:hAnsi="Times New Roman" w:cs="Times New Roman"/>
          <w:sz w:val="24"/>
          <w:szCs w:val="24"/>
        </w:rPr>
        <w:t>Magadenovac</w:t>
      </w:r>
      <w:proofErr w:type="spellEnd"/>
      <w:r w:rsidRPr="00F809A7">
        <w:rPr>
          <w:rFonts w:ascii="Times New Roman" w:hAnsi="Times New Roman" w:cs="Times New Roman"/>
          <w:sz w:val="24"/>
          <w:szCs w:val="24"/>
        </w:rPr>
        <w:t xml:space="preserve">  za održavanje zelenih površina</w:t>
      </w:r>
      <w:r w:rsidR="005A4E23">
        <w:rPr>
          <w:rFonts w:ascii="Times New Roman" w:hAnsi="Times New Roman" w:cs="Times New Roman"/>
          <w:sz w:val="24"/>
          <w:szCs w:val="24"/>
        </w:rPr>
        <w:t xml:space="preserve"> u njihovom vlasništvu.</w:t>
      </w:r>
    </w:p>
    <w:p w:rsidR="00002B83" w:rsidRDefault="00002B83" w:rsidP="00BE7B91">
      <w:pPr>
        <w:pStyle w:val="Bezproreda"/>
        <w:jc w:val="both"/>
        <w:rPr>
          <w:rFonts w:ascii="Times New Roman" w:hAnsi="Times New Roman" w:cs="Times New Roman"/>
          <w:sz w:val="24"/>
          <w:szCs w:val="24"/>
        </w:rPr>
      </w:pPr>
      <w:r w:rsidRPr="00F809A7">
        <w:rPr>
          <w:rFonts w:ascii="Times New Roman" w:hAnsi="Times New Roman" w:cs="Times New Roman"/>
          <w:sz w:val="24"/>
          <w:szCs w:val="24"/>
        </w:rPr>
        <w:t>Ukupni ostvareni prihod od usluge održavanja zelenih površina u 201</w:t>
      </w:r>
      <w:r w:rsidR="00A053DC">
        <w:rPr>
          <w:rFonts w:ascii="Times New Roman" w:hAnsi="Times New Roman" w:cs="Times New Roman"/>
          <w:sz w:val="24"/>
          <w:szCs w:val="24"/>
        </w:rPr>
        <w:t>8</w:t>
      </w:r>
      <w:r w:rsidRPr="00F809A7">
        <w:rPr>
          <w:rFonts w:ascii="Times New Roman" w:hAnsi="Times New Roman" w:cs="Times New Roman"/>
          <w:sz w:val="24"/>
          <w:szCs w:val="24"/>
        </w:rPr>
        <w:t xml:space="preserve">. godini  iznosio je </w:t>
      </w:r>
      <w:r w:rsidR="00D958C0">
        <w:rPr>
          <w:rFonts w:ascii="Times New Roman" w:hAnsi="Times New Roman" w:cs="Times New Roman"/>
          <w:sz w:val="24"/>
          <w:szCs w:val="24"/>
        </w:rPr>
        <w:t>230.165,66</w:t>
      </w:r>
      <w:r w:rsidRPr="00F809A7">
        <w:rPr>
          <w:rFonts w:ascii="Times New Roman" w:hAnsi="Times New Roman" w:cs="Times New Roman"/>
          <w:sz w:val="24"/>
          <w:szCs w:val="24"/>
        </w:rPr>
        <w:t xml:space="preserve"> kn, a održavanjem je  obuhvaćeno ukupno </w:t>
      </w:r>
      <w:r w:rsidR="00A053DC">
        <w:rPr>
          <w:rFonts w:ascii="Times New Roman" w:hAnsi="Times New Roman" w:cs="Times New Roman"/>
          <w:sz w:val="24"/>
          <w:szCs w:val="24"/>
        </w:rPr>
        <w:t>736.530</w:t>
      </w:r>
      <w:r w:rsidRPr="00F809A7">
        <w:rPr>
          <w:rFonts w:ascii="Times New Roman" w:hAnsi="Times New Roman" w:cs="Times New Roman"/>
          <w:sz w:val="24"/>
          <w:szCs w:val="24"/>
        </w:rPr>
        <w:t xml:space="preserve"> m</w:t>
      </w:r>
      <w:r w:rsidRPr="00F809A7">
        <w:rPr>
          <w:rFonts w:ascii="Times New Roman" w:hAnsi="Times New Roman" w:cs="Times New Roman"/>
          <w:sz w:val="24"/>
          <w:szCs w:val="24"/>
          <w:vertAlign w:val="superscript"/>
        </w:rPr>
        <w:t>2</w:t>
      </w:r>
      <w:r w:rsidRPr="00F809A7">
        <w:rPr>
          <w:rFonts w:ascii="Times New Roman" w:hAnsi="Times New Roman" w:cs="Times New Roman"/>
          <w:sz w:val="24"/>
          <w:szCs w:val="24"/>
        </w:rPr>
        <w:t xml:space="preserve"> raznih zelenih površina na području Općine </w:t>
      </w:r>
      <w:proofErr w:type="spellStart"/>
      <w:r w:rsidRPr="00F809A7">
        <w:rPr>
          <w:rFonts w:ascii="Times New Roman" w:hAnsi="Times New Roman" w:cs="Times New Roman"/>
          <w:sz w:val="24"/>
          <w:szCs w:val="24"/>
        </w:rPr>
        <w:t>Magadenovac</w:t>
      </w:r>
      <w:proofErr w:type="spellEnd"/>
      <w:r w:rsidRPr="00F809A7">
        <w:rPr>
          <w:rFonts w:ascii="Times New Roman" w:hAnsi="Times New Roman" w:cs="Times New Roman"/>
          <w:sz w:val="24"/>
          <w:szCs w:val="24"/>
        </w:rPr>
        <w:t>.</w:t>
      </w:r>
    </w:p>
    <w:p w:rsidR="005A4E23" w:rsidRDefault="005A4E23" w:rsidP="00BE7B91">
      <w:pPr>
        <w:pStyle w:val="Bezproreda"/>
        <w:jc w:val="both"/>
        <w:rPr>
          <w:rFonts w:ascii="Times New Roman" w:hAnsi="Times New Roman" w:cs="Times New Roman"/>
          <w:sz w:val="24"/>
          <w:szCs w:val="24"/>
        </w:rPr>
      </w:pPr>
    </w:p>
    <w:p w:rsidR="00F809A7" w:rsidRDefault="005A4E23" w:rsidP="00BE7B91">
      <w:pPr>
        <w:pStyle w:val="Bezproreda"/>
        <w:jc w:val="both"/>
        <w:rPr>
          <w:rFonts w:ascii="Times New Roman" w:hAnsi="Times New Roman" w:cs="Times New Roman"/>
          <w:sz w:val="24"/>
          <w:szCs w:val="24"/>
        </w:rPr>
      </w:pPr>
      <w:r>
        <w:rPr>
          <w:rFonts w:ascii="Times New Roman" w:hAnsi="Times New Roman" w:cs="Times New Roman"/>
          <w:sz w:val="24"/>
          <w:szCs w:val="24"/>
        </w:rPr>
        <w:t xml:space="preserve">Dio prihoda u iznosu od </w:t>
      </w:r>
      <w:r w:rsidR="00D958C0">
        <w:rPr>
          <w:rFonts w:ascii="Times New Roman" w:hAnsi="Times New Roman" w:cs="Times New Roman"/>
          <w:sz w:val="24"/>
          <w:szCs w:val="24"/>
        </w:rPr>
        <w:t>31.600</w:t>
      </w:r>
      <w:r>
        <w:rPr>
          <w:rFonts w:ascii="Times New Roman" w:hAnsi="Times New Roman" w:cs="Times New Roman"/>
          <w:sz w:val="24"/>
          <w:szCs w:val="24"/>
        </w:rPr>
        <w:t xml:space="preserve">,00 kn ostvaren je od usluge čišćenja javnih površina, a odnosio se na obrezivanje drveća, razna krčenja, uklanjanje otpada i ostalo. </w:t>
      </w:r>
    </w:p>
    <w:p w:rsidR="00F809A7" w:rsidRDefault="00F809A7" w:rsidP="00BE7B91">
      <w:pPr>
        <w:pStyle w:val="Bezproreda"/>
        <w:jc w:val="both"/>
        <w:rPr>
          <w:rFonts w:ascii="Times New Roman" w:hAnsi="Times New Roman" w:cs="Times New Roman"/>
          <w:sz w:val="24"/>
          <w:szCs w:val="24"/>
        </w:rPr>
      </w:pPr>
      <w:r>
        <w:rPr>
          <w:rFonts w:ascii="Times New Roman" w:hAnsi="Times New Roman" w:cs="Times New Roman"/>
          <w:sz w:val="24"/>
          <w:szCs w:val="24"/>
        </w:rPr>
        <w:t xml:space="preserve">Veliki dio prihoda ostvaren je od </w:t>
      </w:r>
      <w:r w:rsidR="005A4E23">
        <w:rPr>
          <w:rFonts w:ascii="Times New Roman" w:hAnsi="Times New Roman" w:cs="Times New Roman"/>
          <w:sz w:val="24"/>
          <w:szCs w:val="24"/>
        </w:rPr>
        <w:t xml:space="preserve">održavanja groblja i to ukupno </w:t>
      </w:r>
      <w:r w:rsidR="00D958C0">
        <w:rPr>
          <w:rFonts w:ascii="Times New Roman" w:hAnsi="Times New Roman" w:cs="Times New Roman"/>
          <w:sz w:val="24"/>
          <w:szCs w:val="24"/>
        </w:rPr>
        <w:t>207.062,50</w:t>
      </w:r>
      <w:r w:rsidR="005A4E23">
        <w:rPr>
          <w:rFonts w:ascii="Times New Roman" w:hAnsi="Times New Roman" w:cs="Times New Roman"/>
          <w:sz w:val="24"/>
          <w:szCs w:val="24"/>
        </w:rPr>
        <w:t xml:space="preserve"> kn, a održavano je </w:t>
      </w:r>
      <w:r w:rsidR="00D958C0">
        <w:rPr>
          <w:rFonts w:ascii="Times New Roman" w:hAnsi="Times New Roman" w:cs="Times New Roman"/>
          <w:sz w:val="24"/>
          <w:szCs w:val="24"/>
        </w:rPr>
        <w:t xml:space="preserve">298.820 </w:t>
      </w:r>
      <w:r w:rsidR="005A4E23">
        <w:rPr>
          <w:rFonts w:ascii="Times New Roman" w:hAnsi="Times New Roman" w:cs="Times New Roman"/>
          <w:sz w:val="24"/>
          <w:szCs w:val="24"/>
        </w:rPr>
        <w:t xml:space="preserve"> m</w:t>
      </w:r>
      <w:r w:rsidR="005A4E23" w:rsidRPr="005A4E23">
        <w:rPr>
          <w:rFonts w:ascii="Times New Roman" w:hAnsi="Times New Roman" w:cs="Times New Roman"/>
          <w:sz w:val="24"/>
          <w:szCs w:val="24"/>
          <w:vertAlign w:val="superscript"/>
        </w:rPr>
        <w:t>2</w:t>
      </w:r>
      <w:r w:rsidR="005A4E23">
        <w:rPr>
          <w:rFonts w:ascii="Times New Roman" w:hAnsi="Times New Roman" w:cs="Times New Roman"/>
          <w:sz w:val="24"/>
          <w:szCs w:val="24"/>
        </w:rPr>
        <w:t xml:space="preserve"> površina groblja u </w:t>
      </w:r>
      <w:proofErr w:type="spellStart"/>
      <w:r w:rsidR="005A4E23">
        <w:rPr>
          <w:rFonts w:ascii="Times New Roman" w:hAnsi="Times New Roman" w:cs="Times New Roman"/>
          <w:sz w:val="24"/>
          <w:szCs w:val="24"/>
        </w:rPr>
        <w:t>Beničancima</w:t>
      </w:r>
      <w:proofErr w:type="spellEnd"/>
      <w:r w:rsidR="005A4E23">
        <w:rPr>
          <w:rFonts w:ascii="Times New Roman" w:hAnsi="Times New Roman" w:cs="Times New Roman"/>
          <w:sz w:val="24"/>
          <w:szCs w:val="24"/>
        </w:rPr>
        <w:t xml:space="preserve">, </w:t>
      </w:r>
      <w:proofErr w:type="spellStart"/>
      <w:r w:rsidR="005A4E23">
        <w:rPr>
          <w:rFonts w:ascii="Times New Roman" w:hAnsi="Times New Roman" w:cs="Times New Roman"/>
          <w:sz w:val="24"/>
          <w:szCs w:val="24"/>
        </w:rPr>
        <w:t>Kućancima</w:t>
      </w:r>
      <w:proofErr w:type="spellEnd"/>
      <w:r w:rsidR="005A4E23">
        <w:rPr>
          <w:rFonts w:ascii="Times New Roman" w:hAnsi="Times New Roman" w:cs="Times New Roman"/>
          <w:sz w:val="24"/>
          <w:szCs w:val="24"/>
        </w:rPr>
        <w:t xml:space="preserve">, </w:t>
      </w:r>
      <w:proofErr w:type="spellStart"/>
      <w:r w:rsidR="005A4E23">
        <w:rPr>
          <w:rFonts w:ascii="Times New Roman" w:hAnsi="Times New Roman" w:cs="Times New Roman"/>
          <w:sz w:val="24"/>
          <w:szCs w:val="24"/>
        </w:rPr>
        <w:t>Lacićima</w:t>
      </w:r>
      <w:proofErr w:type="spellEnd"/>
      <w:r w:rsidR="005A4E23">
        <w:rPr>
          <w:rFonts w:ascii="Times New Roman" w:hAnsi="Times New Roman" w:cs="Times New Roman"/>
          <w:sz w:val="24"/>
          <w:szCs w:val="24"/>
        </w:rPr>
        <w:t xml:space="preserve"> i </w:t>
      </w:r>
      <w:proofErr w:type="spellStart"/>
      <w:r w:rsidR="005A4E23">
        <w:rPr>
          <w:rFonts w:ascii="Times New Roman" w:hAnsi="Times New Roman" w:cs="Times New Roman"/>
          <w:sz w:val="24"/>
          <w:szCs w:val="24"/>
        </w:rPr>
        <w:t>Šljivoševcima</w:t>
      </w:r>
      <w:proofErr w:type="spellEnd"/>
      <w:r w:rsidR="005A4E23">
        <w:rPr>
          <w:rFonts w:ascii="Times New Roman" w:hAnsi="Times New Roman" w:cs="Times New Roman"/>
          <w:sz w:val="24"/>
          <w:szCs w:val="24"/>
        </w:rPr>
        <w:t>.</w:t>
      </w:r>
    </w:p>
    <w:p w:rsidR="00D04238" w:rsidRDefault="00D04238" w:rsidP="00BE7B91">
      <w:pPr>
        <w:pStyle w:val="Bezproreda"/>
        <w:jc w:val="both"/>
        <w:rPr>
          <w:rFonts w:ascii="Times New Roman" w:hAnsi="Times New Roman" w:cs="Times New Roman"/>
          <w:sz w:val="24"/>
          <w:szCs w:val="24"/>
        </w:rPr>
      </w:pPr>
    </w:p>
    <w:p w:rsidR="00D04238" w:rsidRDefault="00D04238" w:rsidP="00BE7B91">
      <w:pPr>
        <w:pStyle w:val="Bezproreda"/>
        <w:jc w:val="both"/>
        <w:rPr>
          <w:rFonts w:ascii="Times New Roman" w:hAnsi="Times New Roman" w:cs="Times New Roman"/>
          <w:sz w:val="24"/>
          <w:szCs w:val="24"/>
        </w:rPr>
      </w:pPr>
      <w:r>
        <w:rPr>
          <w:rFonts w:ascii="Times New Roman" w:hAnsi="Times New Roman" w:cs="Times New Roman"/>
          <w:sz w:val="24"/>
          <w:szCs w:val="24"/>
        </w:rPr>
        <w:t xml:space="preserve">Od ostalih prihoda značajniji su: zimska služba – </w:t>
      </w:r>
      <w:r w:rsidR="00D958C0">
        <w:rPr>
          <w:rFonts w:ascii="Times New Roman" w:hAnsi="Times New Roman" w:cs="Times New Roman"/>
          <w:sz w:val="24"/>
          <w:szCs w:val="24"/>
        </w:rPr>
        <w:t>77.500</w:t>
      </w:r>
      <w:r>
        <w:rPr>
          <w:rFonts w:ascii="Times New Roman" w:hAnsi="Times New Roman" w:cs="Times New Roman"/>
          <w:sz w:val="24"/>
          <w:szCs w:val="24"/>
        </w:rPr>
        <w:t xml:space="preserve">,00 kn, održavanje i košenje bankina nerazvrstanih cesta – </w:t>
      </w:r>
      <w:r w:rsidR="00D958C0">
        <w:rPr>
          <w:rFonts w:ascii="Times New Roman" w:hAnsi="Times New Roman" w:cs="Times New Roman"/>
          <w:sz w:val="24"/>
          <w:szCs w:val="24"/>
        </w:rPr>
        <w:t>38.125,00</w:t>
      </w:r>
      <w:r>
        <w:rPr>
          <w:rFonts w:ascii="Times New Roman" w:hAnsi="Times New Roman" w:cs="Times New Roman"/>
          <w:sz w:val="24"/>
          <w:szCs w:val="24"/>
        </w:rPr>
        <w:t xml:space="preserve"> kn (održavano je ukupno </w:t>
      </w:r>
      <w:r w:rsidR="00D958C0">
        <w:rPr>
          <w:rFonts w:ascii="Times New Roman" w:hAnsi="Times New Roman" w:cs="Times New Roman"/>
          <w:sz w:val="24"/>
          <w:szCs w:val="24"/>
        </w:rPr>
        <w:t>61.000,00</w:t>
      </w:r>
      <w:r>
        <w:rPr>
          <w:rFonts w:ascii="Times New Roman" w:hAnsi="Times New Roman" w:cs="Times New Roman"/>
          <w:sz w:val="24"/>
          <w:szCs w:val="24"/>
        </w:rPr>
        <w:t xml:space="preserve"> m</w:t>
      </w:r>
      <w:r w:rsidRPr="00D04238">
        <w:rPr>
          <w:rFonts w:ascii="Times New Roman" w:hAnsi="Times New Roman" w:cs="Times New Roman"/>
          <w:sz w:val="24"/>
          <w:szCs w:val="24"/>
          <w:vertAlign w:val="superscript"/>
        </w:rPr>
        <w:t>2</w:t>
      </w:r>
      <w:r>
        <w:rPr>
          <w:rFonts w:ascii="Times New Roman" w:hAnsi="Times New Roman" w:cs="Times New Roman"/>
          <w:sz w:val="24"/>
          <w:szCs w:val="24"/>
        </w:rPr>
        <w:t xml:space="preserve"> bankina) usluge ukopa – </w:t>
      </w:r>
      <w:r w:rsidR="00031C07">
        <w:rPr>
          <w:rFonts w:ascii="Times New Roman" w:hAnsi="Times New Roman" w:cs="Times New Roman"/>
          <w:sz w:val="24"/>
          <w:szCs w:val="24"/>
        </w:rPr>
        <w:t>3.750</w:t>
      </w:r>
      <w:r>
        <w:rPr>
          <w:rFonts w:ascii="Times New Roman" w:hAnsi="Times New Roman" w:cs="Times New Roman"/>
          <w:sz w:val="24"/>
          <w:szCs w:val="24"/>
        </w:rPr>
        <w:t>,00 kn</w:t>
      </w:r>
      <w:r w:rsidR="00031C07">
        <w:rPr>
          <w:rFonts w:ascii="Times New Roman" w:hAnsi="Times New Roman" w:cs="Times New Roman"/>
          <w:sz w:val="24"/>
          <w:szCs w:val="24"/>
        </w:rPr>
        <w:t xml:space="preserve"> te usluge iznajmljivanja i montaže velikog i malih šatora – 21.000,00 kn</w:t>
      </w:r>
      <w:r>
        <w:rPr>
          <w:rFonts w:ascii="Times New Roman" w:hAnsi="Times New Roman" w:cs="Times New Roman"/>
          <w:sz w:val="24"/>
          <w:szCs w:val="24"/>
        </w:rPr>
        <w:t>.</w:t>
      </w:r>
    </w:p>
    <w:p w:rsidR="00D04238" w:rsidRDefault="00D04238" w:rsidP="00BE7B91">
      <w:pPr>
        <w:pStyle w:val="Bezproreda"/>
        <w:jc w:val="both"/>
        <w:rPr>
          <w:rFonts w:ascii="Times New Roman" w:hAnsi="Times New Roman" w:cs="Times New Roman"/>
          <w:sz w:val="24"/>
          <w:szCs w:val="24"/>
        </w:rPr>
      </w:pPr>
    </w:p>
    <w:p w:rsidR="00D04238" w:rsidRDefault="004D6297" w:rsidP="00BE7B91">
      <w:pPr>
        <w:pStyle w:val="Bezproreda"/>
        <w:jc w:val="both"/>
        <w:rPr>
          <w:rFonts w:ascii="Times New Roman" w:hAnsi="Times New Roman" w:cs="Times New Roman"/>
          <w:sz w:val="24"/>
          <w:szCs w:val="24"/>
        </w:rPr>
      </w:pPr>
      <w:r>
        <w:rPr>
          <w:rFonts w:ascii="Times New Roman" w:hAnsi="Times New Roman" w:cs="Times New Roman"/>
          <w:sz w:val="24"/>
          <w:szCs w:val="24"/>
        </w:rPr>
        <w:t>Ukupni rashodi Društva u 201</w:t>
      </w:r>
      <w:r w:rsidR="00031C07">
        <w:rPr>
          <w:rFonts w:ascii="Times New Roman" w:hAnsi="Times New Roman" w:cs="Times New Roman"/>
          <w:sz w:val="24"/>
          <w:szCs w:val="24"/>
        </w:rPr>
        <w:t>8</w:t>
      </w:r>
      <w:r>
        <w:rPr>
          <w:rFonts w:ascii="Times New Roman" w:hAnsi="Times New Roman" w:cs="Times New Roman"/>
          <w:sz w:val="24"/>
          <w:szCs w:val="24"/>
        </w:rPr>
        <w:t xml:space="preserve">. godinu iznosili su </w:t>
      </w:r>
      <w:r w:rsidR="00031C07">
        <w:rPr>
          <w:rFonts w:ascii="Times New Roman" w:hAnsi="Times New Roman" w:cs="Times New Roman"/>
          <w:sz w:val="24"/>
          <w:szCs w:val="24"/>
        </w:rPr>
        <w:t>480.674</w:t>
      </w:r>
      <w:r>
        <w:rPr>
          <w:rFonts w:ascii="Times New Roman" w:hAnsi="Times New Roman" w:cs="Times New Roman"/>
          <w:sz w:val="24"/>
          <w:szCs w:val="24"/>
        </w:rPr>
        <w:t xml:space="preserve"> kn.</w:t>
      </w:r>
    </w:p>
    <w:p w:rsidR="004D6297" w:rsidRDefault="004D6297" w:rsidP="00BE7B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Najveći dio rashoda odnosio se na</w:t>
      </w:r>
      <w:r w:rsidRPr="004D62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troškove </w:t>
      </w:r>
      <w:r w:rsidRPr="00830D7C">
        <w:rPr>
          <w:rFonts w:ascii="Times New Roman" w:eastAsia="Times New Roman" w:hAnsi="Times New Roman" w:cs="Times New Roman"/>
          <w:sz w:val="24"/>
          <w:szCs w:val="24"/>
        </w:rPr>
        <w:t xml:space="preserve">neto plaća </w:t>
      </w:r>
      <w:r>
        <w:rPr>
          <w:rFonts w:ascii="Times New Roman" w:eastAsia="Times New Roman" w:hAnsi="Times New Roman" w:cs="Times New Roman"/>
          <w:sz w:val="24"/>
          <w:szCs w:val="24"/>
        </w:rPr>
        <w:t>radnika</w:t>
      </w:r>
      <w:r w:rsidRPr="00830D7C">
        <w:rPr>
          <w:rFonts w:ascii="Times New Roman" w:eastAsia="Times New Roman" w:hAnsi="Times New Roman" w:cs="Times New Roman"/>
          <w:sz w:val="24"/>
          <w:szCs w:val="24"/>
        </w:rPr>
        <w:t>, troškova poreza i doprinosa iz plaća i troškova doprinosa na plaće</w:t>
      </w:r>
      <w:r>
        <w:rPr>
          <w:rFonts w:ascii="Times New Roman" w:eastAsia="Times New Roman" w:hAnsi="Times New Roman" w:cs="Times New Roman"/>
          <w:sz w:val="24"/>
          <w:szCs w:val="24"/>
        </w:rPr>
        <w:t xml:space="preserve"> u iznosu od </w:t>
      </w:r>
      <w:r w:rsidR="00377B1B">
        <w:rPr>
          <w:rFonts w:ascii="Times New Roman" w:eastAsia="Times New Roman" w:hAnsi="Times New Roman" w:cs="Times New Roman"/>
          <w:sz w:val="24"/>
          <w:szCs w:val="24"/>
        </w:rPr>
        <w:t>305.775,00</w:t>
      </w:r>
      <w:r>
        <w:rPr>
          <w:rFonts w:ascii="Times New Roman" w:eastAsia="Times New Roman" w:hAnsi="Times New Roman" w:cs="Times New Roman"/>
          <w:sz w:val="24"/>
          <w:szCs w:val="24"/>
        </w:rPr>
        <w:t xml:space="preserve"> kn</w:t>
      </w:r>
      <w:r w:rsidRPr="00830D7C">
        <w:rPr>
          <w:rFonts w:ascii="Times New Roman" w:eastAsia="Times New Roman" w:hAnsi="Times New Roman" w:cs="Times New Roman"/>
          <w:sz w:val="24"/>
          <w:szCs w:val="24"/>
        </w:rPr>
        <w:t>.</w:t>
      </w:r>
    </w:p>
    <w:p w:rsidR="004D6297" w:rsidRDefault="004D6297" w:rsidP="00BE7B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Značajnu stavku u troškovima ima i </w:t>
      </w:r>
      <w:r w:rsidR="00255A3E">
        <w:rPr>
          <w:rFonts w:ascii="Times New Roman" w:eastAsia="Times New Roman" w:hAnsi="Times New Roman" w:cs="Times New Roman"/>
          <w:sz w:val="24"/>
          <w:szCs w:val="24"/>
        </w:rPr>
        <w:t xml:space="preserve">nabavka samohodne traktorske kosilice – 53.261,60 kn, </w:t>
      </w:r>
      <w:r>
        <w:rPr>
          <w:rFonts w:ascii="Times New Roman" w:eastAsia="Times New Roman" w:hAnsi="Times New Roman" w:cs="Times New Roman"/>
          <w:sz w:val="24"/>
          <w:szCs w:val="24"/>
        </w:rPr>
        <w:t xml:space="preserve">trošak za gorivo </w:t>
      </w:r>
      <w:r w:rsidR="00B82165">
        <w:rPr>
          <w:rFonts w:ascii="Times New Roman" w:eastAsia="Times New Roman" w:hAnsi="Times New Roman" w:cs="Times New Roman"/>
          <w:sz w:val="24"/>
          <w:szCs w:val="24"/>
        </w:rPr>
        <w:t>31.995,98</w:t>
      </w:r>
      <w:r>
        <w:rPr>
          <w:rFonts w:ascii="Times New Roman" w:eastAsia="Times New Roman" w:hAnsi="Times New Roman" w:cs="Times New Roman"/>
          <w:sz w:val="24"/>
          <w:szCs w:val="24"/>
        </w:rPr>
        <w:t xml:space="preserve"> kn, potrošni materijal i rezervne dijelove </w:t>
      </w:r>
      <w:r w:rsidR="00255A3E">
        <w:rPr>
          <w:rFonts w:ascii="Times New Roman" w:eastAsia="Times New Roman" w:hAnsi="Times New Roman" w:cs="Times New Roman"/>
          <w:sz w:val="24"/>
          <w:szCs w:val="24"/>
        </w:rPr>
        <w:t>28.941,81</w:t>
      </w:r>
      <w:r>
        <w:rPr>
          <w:rFonts w:ascii="Times New Roman" w:eastAsia="Times New Roman" w:hAnsi="Times New Roman" w:cs="Times New Roman"/>
          <w:sz w:val="24"/>
          <w:szCs w:val="24"/>
        </w:rPr>
        <w:t xml:space="preserve"> kn, te troškovi osiguranja radnika</w:t>
      </w:r>
      <w:r w:rsidR="00255A3E">
        <w:rPr>
          <w:rFonts w:ascii="Times New Roman" w:eastAsia="Times New Roman" w:hAnsi="Times New Roman" w:cs="Times New Roman"/>
          <w:sz w:val="24"/>
          <w:szCs w:val="24"/>
        </w:rPr>
        <w:t>, imovine i liječnički pregledi 12.836,21 kn</w:t>
      </w:r>
      <w:r>
        <w:rPr>
          <w:rFonts w:ascii="Times New Roman" w:eastAsia="Times New Roman" w:hAnsi="Times New Roman" w:cs="Times New Roman"/>
          <w:sz w:val="24"/>
          <w:szCs w:val="24"/>
        </w:rPr>
        <w:t xml:space="preserve">, </w:t>
      </w:r>
      <w:proofErr w:type="spellStart"/>
      <w:r w:rsidR="00255A3E">
        <w:rPr>
          <w:rFonts w:ascii="Times New Roman" w:eastAsia="Times New Roman" w:hAnsi="Times New Roman" w:cs="Times New Roman"/>
          <w:sz w:val="24"/>
          <w:szCs w:val="24"/>
        </w:rPr>
        <w:t>leasing</w:t>
      </w:r>
      <w:proofErr w:type="spellEnd"/>
      <w:r w:rsidR="00255A3E">
        <w:rPr>
          <w:rFonts w:ascii="Times New Roman" w:eastAsia="Times New Roman" w:hAnsi="Times New Roman" w:cs="Times New Roman"/>
          <w:sz w:val="24"/>
          <w:szCs w:val="24"/>
        </w:rPr>
        <w:t xml:space="preserve"> za teretno kombi vozilo 36.609,00 kn, </w:t>
      </w:r>
      <w:r>
        <w:rPr>
          <w:rFonts w:ascii="Times New Roman" w:eastAsia="Times New Roman" w:hAnsi="Times New Roman" w:cs="Times New Roman"/>
          <w:sz w:val="24"/>
          <w:szCs w:val="24"/>
        </w:rPr>
        <w:t>knjigovodstvenog servisa</w:t>
      </w:r>
      <w:r w:rsidR="00255A3E">
        <w:rPr>
          <w:rFonts w:ascii="Times New Roman" w:eastAsia="Times New Roman" w:hAnsi="Times New Roman" w:cs="Times New Roman"/>
          <w:sz w:val="24"/>
          <w:szCs w:val="24"/>
        </w:rPr>
        <w:t xml:space="preserve"> – 36.615,00, registracije vozila </w:t>
      </w:r>
      <w:r>
        <w:rPr>
          <w:rFonts w:ascii="Times New Roman" w:eastAsia="Times New Roman" w:hAnsi="Times New Roman" w:cs="Times New Roman"/>
          <w:sz w:val="24"/>
          <w:szCs w:val="24"/>
        </w:rPr>
        <w:t xml:space="preserve"> i ostali troškovi.</w:t>
      </w:r>
    </w:p>
    <w:p w:rsidR="004D6297" w:rsidRDefault="00251691" w:rsidP="00BE7B91">
      <w:pPr>
        <w:pStyle w:val="Bezproreda"/>
        <w:jc w:val="both"/>
        <w:rPr>
          <w:rFonts w:ascii="Times New Roman" w:hAnsi="Times New Roman" w:cs="Times New Roman"/>
          <w:sz w:val="24"/>
          <w:szCs w:val="24"/>
        </w:rPr>
      </w:pPr>
      <w:r>
        <w:rPr>
          <w:rFonts w:ascii="Times New Roman" w:hAnsi="Times New Roman" w:cs="Times New Roman"/>
          <w:sz w:val="24"/>
          <w:szCs w:val="24"/>
        </w:rPr>
        <w:t>Dodatne t</w:t>
      </w:r>
      <w:r w:rsidR="004D6297">
        <w:rPr>
          <w:rFonts w:ascii="Times New Roman" w:hAnsi="Times New Roman" w:cs="Times New Roman"/>
          <w:sz w:val="24"/>
          <w:szCs w:val="24"/>
        </w:rPr>
        <w:t xml:space="preserve">roškove održavanja </w:t>
      </w:r>
      <w:r>
        <w:rPr>
          <w:rFonts w:ascii="Times New Roman" w:hAnsi="Times New Roman" w:cs="Times New Roman"/>
          <w:sz w:val="24"/>
          <w:szCs w:val="24"/>
        </w:rPr>
        <w:t>iziskuju stari strojevi i oprema, osobito traktor, čija produktivnost postaje sve manja, a gomilanje tih troškova onemogućava konkurentnost i poslovni napredak društva. Stoga, možemo zaključiti da je u idućem razdoblju potrebna obnova strojeva i opreme.</w:t>
      </w:r>
    </w:p>
    <w:p w:rsidR="00251691" w:rsidRDefault="00251691" w:rsidP="00BE7B91">
      <w:pPr>
        <w:pStyle w:val="Bezproreda"/>
        <w:jc w:val="both"/>
        <w:rPr>
          <w:rFonts w:ascii="Times New Roman" w:hAnsi="Times New Roman" w:cs="Times New Roman"/>
          <w:sz w:val="24"/>
          <w:szCs w:val="24"/>
        </w:rPr>
      </w:pPr>
    </w:p>
    <w:p w:rsidR="00251691" w:rsidRDefault="00251691" w:rsidP="00BE7B91">
      <w:pPr>
        <w:pStyle w:val="Bezproreda"/>
        <w:jc w:val="both"/>
        <w:rPr>
          <w:rFonts w:ascii="Times New Roman" w:hAnsi="Times New Roman" w:cs="Times New Roman"/>
          <w:sz w:val="24"/>
          <w:szCs w:val="24"/>
        </w:rPr>
      </w:pPr>
      <w:r>
        <w:rPr>
          <w:rFonts w:ascii="Times New Roman" w:hAnsi="Times New Roman" w:cs="Times New Roman"/>
          <w:sz w:val="24"/>
          <w:szCs w:val="24"/>
        </w:rPr>
        <w:t>Kada u konačnici analiziramo ekonomičnost ukupnog poslovanja, možemo zaključiti da KOMAG d.o.o. posluje pozitivno</w:t>
      </w:r>
      <w:r w:rsidR="00B22E0A">
        <w:rPr>
          <w:rFonts w:ascii="Times New Roman" w:hAnsi="Times New Roman" w:cs="Times New Roman"/>
          <w:sz w:val="24"/>
          <w:szCs w:val="24"/>
        </w:rPr>
        <w:t>.</w:t>
      </w:r>
    </w:p>
    <w:p w:rsidR="004D6297" w:rsidRDefault="004D6297" w:rsidP="00F809A7">
      <w:pPr>
        <w:pStyle w:val="Bezproreda"/>
        <w:rPr>
          <w:rFonts w:ascii="Times New Roman" w:hAnsi="Times New Roman" w:cs="Times New Roman"/>
          <w:sz w:val="24"/>
          <w:szCs w:val="24"/>
        </w:rPr>
      </w:pPr>
    </w:p>
    <w:tbl>
      <w:tblPr>
        <w:tblStyle w:val="Reetkatablice"/>
        <w:tblW w:w="0" w:type="auto"/>
        <w:tblLook w:val="04A0"/>
      </w:tblPr>
      <w:tblGrid>
        <w:gridCol w:w="3238"/>
        <w:gridCol w:w="2115"/>
        <w:gridCol w:w="2126"/>
      </w:tblGrid>
      <w:tr w:rsidR="00B22E0A" w:rsidTr="00FD6718">
        <w:trPr>
          <w:trHeight w:val="441"/>
        </w:trPr>
        <w:tc>
          <w:tcPr>
            <w:tcW w:w="3238" w:type="dxa"/>
            <w:vAlign w:val="center"/>
          </w:tcPr>
          <w:p w:rsidR="00B22E0A" w:rsidRPr="00B22E0A" w:rsidRDefault="00B22E0A" w:rsidP="00B22E0A">
            <w:pPr>
              <w:pStyle w:val="Bezproreda"/>
              <w:jc w:val="center"/>
              <w:rPr>
                <w:rFonts w:ascii="Times New Roman" w:hAnsi="Times New Roman" w:cs="Times New Roman"/>
                <w:b/>
                <w:sz w:val="24"/>
                <w:szCs w:val="24"/>
              </w:rPr>
            </w:pPr>
            <w:r w:rsidRPr="00B22E0A">
              <w:rPr>
                <w:rFonts w:ascii="Times New Roman" w:hAnsi="Times New Roman" w:cs="Times New Roman"/>
                <w:b/>
                <w:sz w:val="24"/>
                <w:szCs w:val="24"/>
              </w:rPr>
              <w:t>NAZIV/GODINA</w:t>
            </w:r>
          </w:p>
        </w:tc>
        <w:tc>
          <w:tcPr>
            <w:tcW w:w="2115" w:type="dxa"/>
            <w:vAlign w:val="center"/>
          </w:tcPr>
          <w:p w:rsidR="00B22E0A" w:rsidRPr="00B22E0A" w:rsidRDefault="00B22E0A" w:rsidP="00FA7400">
            <w:pPr>
              <w:pStyle w:val="Bezproreda"/>
              <w:jc w:val="center"/>
              <w:rPr>
                <w:rFonts w:ascii="Times New Roman" w:hAnsi="Times New Roman" w:cs="Times New Roman"/>
                <w:b/>
                <w:sz w:val="24"/>
                <w:szCs w:val="24"/>
              </w:rPr>
            </w:pPr>
            <w:r w:rsidRPr="00B22E0A">
              <w:rPr>
                <w:rFonts w:ascii="Times New Roman" w:hAnsi="Times New Roman" w:cs="Times New Roman"/>
                <w:b/>
                <w:sz w:val="24"/>
                <w:szCs w:val="24"/>
              </w:rPr>
              <w:t>201</w:t>
            </w:r>
            <w:r w:rsidR="00FA7400">
              <w:rPr>
                <w:rFonts w:ascii="Times New Roman" w:hAnsi="Times New Roman" w:cs="Times New Roman"/>
                <w:b/>
                <w:sz w:val="24"/>
                <w:szCs w:val="24"/>
              </w:rPr>
              <w:t>7</w:t>
            </w:r>
            <w:r w:rsidRPr="00B22E0A">
              <w:rPr>
                <w:rFonts w:ascii="Times New Roman" w:hAnsi="Times New Roman" w:cs="Times New Roman"/>
                <w:b/>
                <w:sz w:val="24"/>
                <w:szCs w:val="24"/>
              </w:rPr>
              <w:t>.</w:t>
            </w:r>
          </w:p>
        </w:tc>
        <w:tc>
          <w:tcPr>
            <w:tcW w:w="2126" w:type="dxa"/>
            <w:vAlign w:val="center"/>
          </w:tcPr>
          <w:p w:rsidR="00B22E0A" w:rsidRPr="00B22E0A" w:rsidRDefault="00B22E0A" w:rsidP="00FA7400">
            <w:pPr>
              <w:pStyle w:val="Bezproreda"/>
              <w:jc w:val="center"/>
              <w:rPr>
                <w:rFonts w:ascii="Times New Roman" w:hAnsi="Times New Roman" w:cs="Times New Roman"/>
                <w:b/>
                <w:sz w:val="24"/>
                <w:szCs w:val="24"/>
              </w:rPr>
            </w:pPr>
            <w:r w:rsidRPr="00B22E0A">
              <w:rPr>
                <w:rFonts w:ascii="Times New Roman" w:hAnsi="Times New Roman" w:cs="Times New Roman"/>
                <w:b/>
                <w:sz w:val="24"/>
                <w:szCs w:val="24"/>
              </w:rPr>
              <w:t>201</w:t>
            </w:r>
            <w:r w:rsidR="00FA7400">
              <w:rPr>
                <w:rFonts w:ascii="Times New Roman" w:hAnsi="Times New Roman" w:cs="Times New Roman"/>
                <w:b/>
                <w:sz w:val="24"/>
                <w:szCs w:val="24"/>
              </w:rPr>
              <w:t>8</w:t>
            </w:r>
            <w:r w:rsidRPr="00B22E0A">
              <w:rPr>
                <w:rFonts w:ascii="Times New Roman" w:hAnsi="Times New Roman" w:cs="Times New Roman"/>
                <w:b/>
                <w:sz w:val="24"/>
                <w:szCs w:val="24"/>
              </w:rPr>
              <w:t>.</w:t>
            </w:r>
          </w:p>
        </w:tc>
      </w:tr>
      <w:tr w:rsidR="00B22E0A" w:rsidTr="00FD6718">
        <w:trPr>
          <w:trHeight w:val="405"/>
        </w:trPr>
        <w:tc>
          <w:tcPr>
            <w:tcW w:w="3238" w:type="dxa"/>
          </w:tcPr>
          <w:p w:rsidR="00B22E0A" w:rsidRDefault="00B22E0A" w:rsidP="00F809A7">
            <w:pPr>
              <w:pStyle w:val="Bezproreda"/>
              <w:rPr>
                <w:rFonts w:ascii="Times New Roman" w:hAnsi="Times New Roman" w:cs="Times New Roman"/>
                <w:sz w:val="24"/>
                <w:szCs w:val="24"/>
              </w:rPr>
            </w:pPr>
            <w:r>
              <w:rPr>
                <w:rFonts w:ascii="Times New Roman" w:hAnsi="Times New Roman" w:cs="Times New Roman"/>
                <w:sz w:val="24"/>
                <w:szCs w:val="24"/>
              </w:rPr>
              <w:t>Ukupni prihodi</w:t>
            </w:r>
          </w:p>
        </w:tc>
        <w:tc>
          <w:tcPr>
            <w:tcW w:w="2115" w:type="dxa"/>
            <w:vAlign w:val="center"/>
          </w:tcPr>
          <w:p w:rsidR="00B22E0A" w:rsidRDefault="00FA7400" w:rsidP="00B22E0A">
            <w:pPr>
              <w:pStyle w:val="Bezproreda"/>
              <w:jc w:val="center"/>
              <w:rPr>
                <w:rFonts w:ascii="Times New Roman" w:hAnsi="Times New Roman" w:cs="Times New Roman"/>
                <w:sz w:val="24"/>
                <w:szCs w:val="24"/>
              </w:rPr>
            </w:pPr>
            <w:r>
              <w:rPr>
                <w:rFonts w:ascii="Times New Roman" w:hAnsi="Times New Roman" w:cs="Times New Roman"/>
                <w:sz w:val="24"/>
                <w:szCs w:val="24"/>
              </w:rPr>
              <w:t>403.927</w:t>
            </w:r>
          </w:p>
        </w:tc>
        <w:tc>
          <w:tcPr>
            <w:tcW w:w="2126" w:type="dxa"/>
            <w:vAlign w:val="center"/>
          </w:tcPr>
          <w:p w:rsidR="00B22E0A" w:rsidRDefault="00FD6718" w:rsidP="00B22E0A">
            <w:pPr>
              <w:pStyle w:val="Bezproreda"/>
              <w:jc w:val="center"/>
              <w:rPr>
                <w:rFonts w:ascii="Times New Roman" w:hAnsi="Times New Roman" w:cs="Times New Roman"/>
                <w:sz w:val="24"/>
                <w:szCs w:val="24"/>
              </w:rPr>
            </w:pPr>
            <w:r>
              <w:rPr>
                <w:rFonts w:ascii="Times New Roman" w:hAnsi="Times New Roman" w:cs="Times New Roman"/>
                <w:sz w:val="24"/>
                <w:szCs w:val="24"/>
              </w:rPr>
              <w:t>510.615</w:t>
            </w:r>
          </w:p>
        </w:tc>
      </w:tr>
      <w:tr w:rsidR="00B22E0A" w:rsidTr="00FD6718">
        <w:trPr>
          <w:trHeight w:val="411"/>
        </w:trPr>
        <w:tc>
          <w:tcPr>
            <w:tcW w:w="3238" w:type="dxa"/>
          </w:tcPr>
          <w:p w:rsidR="00B22E0A" w:rsidRDefault="00B22E0A" w:rsidP="00F809A7">
            <w:pPr>
              <w:pStyle w:val="Bezproreda"/>
              <w:rPr>
                <w:rFonts w:ascii="Times New Roman" w:hAnsi="Times New Roman" w:cs="Times New Roman"/>
                <w:sz w:val="24"/>
                <w:szCs w:val="24"/>
              </w:rPr>
            </w:pPr>
            <w:r>
              <w:rPr>
                <w:rFonts w:ascii="Times New Roman" w:hAnsi="Times New Roman" w:cs="Times New Roman"/>
                <w:sz w:val="24"/>
                <w:szCs w:val="24"/>
              </w:rPr>
              <w:t>Ukupni rashodi</w:t>
            </w:r>
          </w:p>
        </w:tc>
        <w:tc>
          <w:tcPr>
            <w:tcW w:w="2115" w:type="dxa"/>
            <w:vAlign w:val="center"/>
          </w:tcPr>
          <w:p w:rsidR="00B22E0A" w:rsidRDefault="00FA7400" w:rsidP="00B22E0A">
            <w:pPr>
              <w:pStyle w:val="Bezproreda"/>
              <w:jc w:val="center"/>
              <w:rPr>
                <w:rFonts w:ascii="Times New Roman" w:hAnsi="Times New Roman" w:cs="Times New Roman"/>
                <w:sz w:val="24"/>
                <w:szCs w:val="24"/>
              </w:rPr>
            </w:pPr>
            <w:r>
              <w:rPr>
                <w:rFonts w:ascii="Times New Roman" w:hAnsi="Times New Roman" w:cs="Times New Roman"/>
                <w:sz w:val="24"/>
                <w:szCs w:val="24"/>
              </w:rPr>
              <w:t>394.186</w:t>
            </w:r>
          </w:p>
        </w:tc>
        <w:tc>
          <w:tcPr>
            <w:tcW w:w="2126" w:type="dxa"/>
            <w:vAlign w:val="center"/>
          </w:tcPr>
          <w:p w:rsidR="00B22E0A" w:rsidRDefault="00FA7400" w:rsidP="00B22E0A">
            <w:pPr>
              <w:pStyle w:val="Bezproreda"/>
              <w:jc w:val="center"/>
              <w:rPr>
                <w:rFonts w:ascii="Times New Roman" w:hAnsi="Times New Roman" w:cs="Times New Roman"/>
                <w:sz w:val="24"/>
                <w:szCs w:val="24"/>
              </w:rPr>
            </w:pPr>
            <w:r>
              <w:rPr>
                <w:rFonts w:ascii="Times New Roman" w:hAnsi="Times New Roman" w:cs="Times New Roman"/>
                <w:sz w:val="24"/>
                <w:szCs w:val="24"/>
              </w:rPr>
              <w:t>480.674</w:t>
            </w:r>
          </w:p>
        </w:tc>
      </w:tr>
      <w:tr w:rsidR="00B22E0A" w:rsidTr="00CB2977">
        <w:trPr>
          <w:trHeight w:val="269"/>
        </w:trPr>
        <w:tc>
          <w:tcPr>
            <w:tcW w:w="3238" w:type="dxa"/>
          </w:tcPr>
          <w:p w:rsidR="00B22E0A" w:rsidRPr="00BE7B91" w:rsidRDefault="00B22E0A" w:rsidP="00F809A7">
            <w:pPr>
              <w:pStyle w:val="Bezproreda"/>
              <w:rPr>
                <w:rFonts w:ascii="Times New Roman" w:hAnsi="Times New Roman" w:cs="Times New Roman"/>
                <w:b/>
                <w:sz w:val="24"/>
                <w:szCs w:val="24"/>
              </w:rPr>
            </w:pPr>
            <w:r w:rsidRPr="00BE7B91">
              <w:rPr>
                <w:rFonts w:ascii="Times New Roman" w:hAnsi="Times New Roman" w:cs="Times New Roman"/>
                <w:b/>
                <w:sz w:val="24"/>
                <w:szCs w:val="24"/>
              </w:rPr>
              <w:t>Ekonomičnost ukupnog poslovanja</w:t>
            </w:r>
          </w:p>
        </w:tc>
        <w:tc>
          <w:tcPr>
            <w:tcW w:w="2115" w:type="dxa"/>
            <w:vAlign w:val="center"/>
          </w:tcPr>
          <w:p w:rsidR="00B22E0A" w:rsidRPr="00B22E0A" w:rsidRDefault="00B22E0A" w:rsidP="00FD6718">
            <w:pPr>
              <w:pStyle w:val="Bezproreda"/>
              <w:jc w:val="center"/>
              <w:rPr>
                <w:rFonts w:ascii="Times New Roman" w:hAnsi="Times New Roman" w:cs="Times New Roman"/>
                <w:b/>
                <w:sz w:val="24"/>
                <w:szCs w:val="24"/>
              </w:rPr>
            </w:pPr>
            <w:r w:rsidRPr="00B22E0A">
              <w:rPr>
                <w:rFonts w:ascii="Times New Roman" w:hAnsi="Times New Roman" w:cs="Times New Roman"/>
                <w:b/>
                <w:sz w:val="24"/>
                <w:szCs w:val="24"/>
              </w:rPr>
              <w:t>1,</w:t>
            </w:r>
            <w:r w:rsidR="00FD6718">
              <w:rPr>
                <w:rFonts w:ascii="Times New Roman" w:hAnsi="Times New Roman" w:cs="Times New Roman"/>
                <w:b/>
                <w:sz w:val="24"/>
                <w:szCs w:val="24"/>
              </w:rPr>
              <w:t>03</w:t>
            </w:r>
          </w:p>
        </w:tc>
        <w:tc>
          <w:tcPr>
            <w:tcW w:w="2126" w:type="dxa"/>
            <w:vAlign w:val="center"/>
          </w:tcPr>
          <w:p w:rsidR="00B22E0A" w:rsidRPr="00B22E0A" w:rsidRDefault="00B22E0A" w:rsidP="00FD6718">
            <w:pPr>
              <w:pStyle w:val="Bezproreda"/>
              <w:jc w:val="center"/>
              <w:rPr>
                <w:rFonts w:ascii="Times New Roman" w:hAnsi="Times New Roman" w:cs="Times New Roman"/>
                <w:b/>
                <w:sz w:val="24"/>
                <w:szCs w:val="24"/>
              </w:rPr>
            </w:pPr>
            <w:r w:rsidRPr="00B22E0A">
              <w:rPr>
                <w:rFonts w:ascii="Times New Roman" w:hAnsi="Times New Roman" w:cs="Times New Roman"/>
                <w:b/>
                <w:sz w:val="24"/>
                <w:szCs w:val="24"/>
              </w:rPr>
              <w:t>1,0</w:t>
            </w:r>
            <w:r w:rsidR="00FD6718">
              <w:rPr>
                <w:rFonts w:ascii="Times New Roman" w:hAnsi="Times New Roman" w:cs="Times New Roman"/>
                <w:b/>
                <w:sz w:val="24"/>
                <w:szCs w:val="24"/>
              </w:rPr>
              <w:t>7</w:t>
            </w:r>
          </w:p>
        </w:tc>
      </w:tr>
    </w:tbl>
    <w:p w:rsidR="005A4E23" w:rsidRDefault="005A4E23" w:rsidP="00F809A7">
      <w:pPr>
        <w:pStyle w:val="Bezproreda"/>
        <w:rPr>
          <w:rFonts w:ascii="Times New Roman" w:hAnsi="Times New Roman" w:cs="Times New Roman"/>
          <w:sz w:val="24"/>
          <w:szCs w:val="24"/>
        </w:rPr>
      </w:pPr>
    </w:p>
    <w:p w:rsidR="004D6297" w:rsidRPr="00FD6718" w:rsidRDefault="00B22E0A" w:rsidP="00FD6718">
      <w:pPr>
        <w:pStyle w:val="Bezproreda"/>
        <w:jc w:val="both"/>
        <w:rPr>
          <w:rFonts w:ascii="Times New Roman" w:hAnsi="Times New Roman" w:cs="Times New Roman"/>
          <w:sz w:val="24"/>
          <w:szCs w:val="24"/>
        </w:rPr>
      </w:pPr>
      <w:r>
        <w:rPr>
          <w:rFonts w:ascii="Times New Roman" w:hAnsi="Times New Roman" w:cs="Times New Roman"/>
          <w:sz w:val="24"/>
          <w:szCs w:val="24"/>
        </w:rPr>
        <w:t>Poslovni rezultat Društva u 201</w:t>
      </w:r>
      <w:r w:rsidR="00FA7400">
        <w:rPr>
          <w:rFonts w:ascii="Times New Roman" w:hAnsi="Times New Roman" w:cs="Times New Roman"/>
          <w:sz w:val="24"/>
          <w:szCs w:val="24"/>
        </w:rPr>
        <w:t>8</w:t>
      </w:r>
      <w:r>
        <w:rPr>
          <w:rFonts w:ascii="Times New Roman" w:hAnsi="Times New Roman" w:cs="Times New Roman"/>
          <w:sz w:val="24"/>
          <w:szCs w:val="24"/>
        </w:rPr>
        <w:t>. godini je pozitivan, a ostvarenje dobiti je posljedica iskorištenosti poslovnih resursa, organiziranosti rada, savjesnog izvršenja povjerenih poslova te odgovornosti prema radu.</w:t>
      </w:r>
    </w:p>
    <w:p w:rsidR="00BE7B91" w:rsidRPr="00BE7B91" w:rsidRDefault="00BE7B91" w:rsidP="00BE7B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center"/>
        <w:rPr>
          <w:rFonts w:ascii="Times New Roman" w:eastAsia="Times New Roman" w:hAnsi="Times New Roman" w:cs="Times New Roman"/>
          <w:b/>
          <w:sz w:val="24"/>
          <w:szCs w:val="24"/>
        </w:rPr>
      </w:pPr>
    </w:p>
    <w:p w:rsidR="00BE7B91" w:rsidRPr="005C5293" w:rsidRDefault="00BE7B91" w:rsidP="00BE7B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center"/>
        <w:rPr>
          <w:rFonts w:ascii="Times New Roman" w:eastAsia="Times New Roman" w:hAnsi="Times New Roman" w:cs="Times New Roman"/>
          <w:b/>
          <w:sz w:val="28"/>
          <w:szCs w:val="28"/>
        </w:rPr>
      </w:pPr>
      <w:r w:rsidRPr="005C5293">
        <w:rPr>
          <w:rFonts w:ascii="Times New Roman" w:eastAsia="Times New Roman" w:hAnsi="Times New Roman" w:cs="Times New Roman"/>
          <w:b/>
          <w:sz w:val="28"/>
          <w:szCs w:val="28"/>
        </w:rPr>
        <w:t xml:space="preserve">4. </w:t>
      </w:r>
      <w:r w:rsidRPr="005C5293">
        <w:rPr>
          <w:rFonts w:ascii="Times New Roman" w:eastAsia="Times New Roman" w:hAnsi="Times New Roman" w:cs="Times New Roman"/>
          <w:b/>
          <w:sz w:val="28"/>
          <w:szCs w:val="28"/>
          <w:u w:val="single"/>
        </w:rPr>
        <w:t>POSLOVNE AKTIVNOSTI</w:t>
      </w:r>
    </w:p>
    <w:p w:rsidR="00BE7B91" w:rsidRPr="00686E37" w:rsidRDefault="00BE7B91" w:rsidP="00BE7B91">
      <w:pPr>
        <w:pStyle w:val="Bezproreda"/>
        <w:rPr>
          <w:rFonts w:ascii="Times New Roman" w:hAnsi="Times New Roman" w:cs="Times New Roman"/>
          <w:sz w:val="24"/>
          <w:szCs w:val="24"/>
        </w:rPr>
      </w:pPr>
      <w:r w:rsidRPr="00686E37">
        <w:rPr>
          <w:rFonts w:ascii="Times New Roman" w:hAnsi="Times New Roman" w:cs="Times New Roman"/>
          <w:sz w:val="24"/>
          <w:szCs w:val="24"/>
        </w:rPr>
        <w:t xml:space="preserve">KOMAG d.o.o. </w:t>
      </w:r>
      <w:proofErr w:type="spellStart"/>
      <w:r w:rsidRPr="00686E37">
        <w:rPr>
          <w:rFonts w:ascii="Times New Roman" w:hAnsi="Times New Roman" w:cs="Times New Roman"/>
          <w:sz w:val="24"/>
          <w:szCs w:val="24"/>
        </w:rPr>
        <w:t>Magadenovac</w:t>
      </w:r>
      <w:proofErr w:type="spellEnd"/>
      <w:r w:rsidRPr="00686E37">
        <w:rPr>
          <w:rFonts w:ascii="Times New Roman" w:hAnsi="Times New Roman" w:cs="Times New Roman"/>
          <w:sz w:val="24"/>
          <w:szCs w:val="24"/>
        </w:rPr>
        <w:t xml:space="preserve"> se u 201</w:t>
      </w:r>
      <w:r w:rsidR="00FD6718">
        <w:rPr>
          <w:rFonts w:ascii="Times New Roman" w:hAnsi="Times New Roman" w:cs="Times New Roman"/>
          <w:sz w:val="24"/>
          <w:szCs w:val="24"/>
        </w:rPr>
        <w:t>9</w:t>
      </w:r>
      <w:r w:rsidRPr="00686E37">
        <w:rPr>
          <w:rFonts w:ascii="Times New Roman" w:hAnsi="Times New Roman" w:cs="Times New Roman"/>
          <w:sz w:val="24"/>
          <w:szCs w:val="24"/>
        </w:rPr>
        <w:t xml:space="preserve">. godini planira baviti komunalnim radovima u skladu s Programom održavanja komunalne infrastrukture u Općini </w:t>
      </w:r>
      <w:proofErr w:type="spellStart"/>
      <w:r w:rsidRPr="00686E37">
        <w:rPr>
          <w:rFonts w:ascii="Times New Roman" w:hAnsi="Times New Roman" w:cs="Times New Roman"/>
          <w:sz w:val="24"/>
          <w:szCs w:val="24"/>
        </w:rPr>
        <w:t>Magadenovac</w:t>
      </w:r>
      <w:proofErr w:type="spellEnd"/>
      <w:r w:rsidRPr="00686E37">
        <w:rPr>
          <w:rFonts w:ascii="Times New Roman" w:hAnsi="Times New Roman" w:cs="Times New Roman"/>
          <w:sz w:val="24"/>
          <w:szCs w:val="24"/>
        </w:rPr>
        <w:t xml:space="preserve"> za 201</w:t>
      </w:r>
      <w:r w:rsidR="00FD6718">
        <w:rPr>
          <w:rFonts w:ascii="Times New Roman" w:hAnsi="Times New Roman" w:cs="Times New Roman"/>
          <w:sz w:val="24"/>
          <w:szCs w:val="24"/>
        </w:rPr>
        <w:t>9</w:t>
      </w:r>
      <w:r w:rsidRPr="00686E37">
        <w:rPr>
          <w:rFonts w:ascii="Times New Roman" w:hAnsi="Times New Roman" w:cs="Times New Roman"/>
          <w:sz w:val="24"/>
          <w:szCs w:val="24"/>
        </w:rPr>
        <w:t>. godinu.</w:t>
      </w:r>
    </w:p>
    <w:p w:rsidR="00BE7B91" w:rsidRDefault="00BE7B91" w:rsidP="00BE7B91">
      <w:pPr>
        <w:pStyle w:val="Bezproreda"/>
        <w:rPr>
          <w:rFonts w:ascii="Times New Roman" w:hAnsi="Times New Roman" w:cs="Times New Roman"/>
          <w:sz w:val="24"/>
          <w:szCs w:val="24"/>
        </w:rPr>
      </w:pPr>
      <w:r w:rsidRPr="00686E37">
        <w:rPr>
          <w:rFonts w:ascii="Times New Roman" w:hAnsi="Times New Roman" w:cs="Times New Roman"/>
          <w:sz w:val="24"/>
          <w:szCs w:val="24"/>
        </w:rPr>
        <w:t xml:space="preserve">Osim Općini </w:t>
      </w:r>
      <w:proofErr w:type="spellStart"/>
      <w:r w:rsidRPr="00686E37">
        <w:rPr>
          <w:rFonts w:ascii="Times New Roman" w:hAnsi="Times New Roman" w:cs="Times New Roman"/>
          <w:sz w:val="24"/>
          <w:szCs w:val="24"/>
        </w:rPr>
        <w:t>Magadenovac</w:t>
      </w:r>
      <w:proofErr w:type="spellEnd"/>
      <w:r w:rsidRPr="00686E37">
        <w:rPr>
          <w:rFonts w:ascii="Times New Roman" w:hAnsi="Times New Roman" w:cs="Times New Roman"/>
          <w:sz w:val="24"/>
          <w:szCs w:val="24"/>
        </w:rPr>
        <w:t>, KOMAG d.o.o.  će pružati komunalne usluge građanima i pravnim osobama, kao i usluge sahrana</w:t>
      </w:r>
      <w:r w:rsidR="00BD5147">
        <w:rPr>
          <w:rFonts w:ascii="Times New Roman" w:hAnsi="Times New Roman" w:cs="Times New Roman"/>
          <w:sz w:val="24"/>
          <w:szCs w:val="24"/>
        </w:rPr>
        <w:t xml:space="preserve"> te iznajmljivanja i montaže velikog i malih šatora</w:t>
      </w:r>
      <w:r w:rsidRPr="00686E37">
        <w:rPr>
          <w:rFonts w:ascii="Times New Roman" w:hAnsi="Times New Roman" w:cs="Times New Roman"/>
          <w:sz w:val="24"/>
          <w:szCs w:val="24"/>
        </w:rPr>
        <w:t>.</w:t>
      </w:r>
    </w:p>
    <w:p w:rsidR="00BE7B91" w:rsidRPr="00686E37" w:rsidRDefault="00BE7B91" w:rsidP="00BE7B91">
      <w:pPr>
        <w:pStyle w:val="Bezproreda"/>
        <w:rPr>
          <w:rFonts w:ascii="Times New Roman" w:hAnsi="Times New Roman" w:cs="Times New Roman"/>
          <w:sz w:val="24"/>
          <w:szCs w:val="24"/>
        </w:rPr>
      </w:pPr>
    </w:p>
    <w:p w:rsidR="00BE7B91" w:rsidRPr="00686E37" w:rsidRDefault="00BE7B91" w:rsidP="00BE7B91">
      <w:pPr>
        <w:pStyle w:val="Bezproreda"/>
        <w:rPr>
          <w:rFonts w:ascii="Times New Roman" w:hAnsi="Times New Roman" w:cs="Times New Roman"/>
          <w:sz w:val="24"/>
          <w:szCs w:val="24"/>
        </w:rPr>
      </w:pPr>
      <w:r w:rsidRPr="00686E37">
        <w:rPr>
          <w:rFonts w:ascii="Times New Roman" w:hAnsi="Times New Roman" w:cs="Times New Roman"/>
          <w:sz w:val="24"/>
          <w:szCs w:val="24"/>
        </w:rPr>
        <w:t>Plan rada KOMAG d.o.o. za 201</w:t>
      </w:r>
      <w:r w:rsidR="00BD5147">
        <w:rPr>
          <w:rFonts w:ascii="Times New Roman" w:hAnsi="Times New Roman" w:cs="Times New Roman"/>
          <w:sz w:val="24"/>
          <w:szCs w:val="24"/>
        </w:rPr>
        <w:t>9</w:t>
      </w:r>
      <w:r w:rsidRPr="00686E37">
        <w:rPr>
          <w:rFonts w:ascii="Times New Roman" w:hAnsi="Times New Roman" w:cs="Times New Roman"/>
          <w:sz w:val="24"/>
          <w:szCs w:val="24"/>
        </w:rPr>
        <w:t>. godinu obuhvaća slijedeće aktivnosti:</w:t>
      </w:r>
    </w:p>
    <w:p w:rsidR="00BE7B91" w:rsidRPr="0024222E" w:rsidRDefault="00BE7B91" w:rsidP="00BE7B91">
      <w:pPr>
        <w:ind w:firstLine="708"/>
        <w:rPr>
          <w:rFonts w:ascii="Times New Roman" w:hAnsi="Times New Roman" w:cs="Times New Roman"/>
          <w:sz w:val="8"/>
          <w:szCs w:val="8"/>
        </w:rPr>
      </w:pPr>
    </w:p>
    <w:p w:rsidR="00BD5147" w:rsidRDefault="00BD5147" w:rsidP="00BD5147">
      <w:pPr>
        <w:ind w:firstLine="708"/>
        <w:rPr>
          <w:rFonts w:ascii="Times New Roman" w:hAnsi="Times New Roman" w:cs="Times New Roman"/>
          <w:b/>
          <w:sz w:val="24"/>
          <w:szCs w:val="24"/>
        </w:rPr>
      </w:pPr>
      <w:r w:rsidRPr="005476B1">
        <w:rPr>
          <w:rFonts w:ascii="Times New Roman" w:hAnsi="Times New Roman" w:cs="Times New Roman"/>
          <w:b/>
          <w:sz w:val="24"/>
          <w:szCs w:val="24"/>
        </w:rPr>
        <w:t>I.</w:t>
      </w:r>
      <w:r>
        <w:rPr>
          <w:rFonts w:ascii="Times New Roman" w:hAnsi="Times New Roman" w:cs="Times New Roman"/>
          <w:b/>
          <w:sz w:val="24"/>
          <w:szCs w:val="24"/>
        </w:rPr>
        <w:t xml:space="preserve">  </w:t>
      </w:r>
      <w:r w:rsidRPr="005476B1">
        <w:rPr>
          <w:rFonts w:ascii="Times New Roman" w:hAnsi="Times New Roman" w:cs="Times New Roman"/>
          <w:b/>
          <w:sz w:val="24"/>
          <w:szCs w:val="24"/>
        </w:rPr>
        <w:t xml:space="preserve"> </w:t>
      </w:r>
      <w:r w:rsidRPr="005476B1">
        <w:rPr>
          <w:rFonts w:ascii="Times New Roman" w:hAnsi="Times New Roman" w:cs="Times New Roman"/>
          <w:b/>
          <w:sz w:val="24"/>
          <w:szCs w:val="24"/>
          <w:u w:val="single"/>
        </w:rPr>
        <w:t xml:space="preserve">Aktivnosti na održavanju i uređenju </w:t>
      </w:r>
      <w:r>
        <w:rPr>
          <w:rFonts w:ascii="Times New Roman" w:hAnsi="Times New Roman" w:cs="Times New Roman"/>
          <w:b/>
          <w:sz w:val="24"/>
          <w:szCs w:val="24"/>
          <w:u w:val="single"/>
        </w:rPr>
        <w:t>javnih površina</w:t>
      </w:r>
    </w:p>
    <w:p w:rsidR="00BD5147" w:rsidRPr="00416908" w:rsidRDefault="00BD5147" w:rsidP="00416908">
      <w:pPr>
        <w:pStyle w:val="Bezproreda"/>
        <w:numPr>
          <w:ilvl w:val="0"/>
          <w:numId w:val="2"/>
        </w:numPr>
        <w:jc w:val="both"/>
        <w:rPr>
          <w:rFonts w:ascii="Times New Roman" w:hAnsi="Times New Roman" w:cs="Times New Roman"/>
          <w:sz w:val="24"/>
          <w:szCs w:val="24"/>
        </w:rPr>
      </w:pPr>
      <w:r w:rsidRPr="005476B1">
        <w:rPr>
          <w:rFonts w:ascii="Times New Roman" w:hAnsi="Times New Roman" w:cs="Times New Roman"/>
          <w:sz w:val="24"/>
          <w:szCs w:val="24"/>
        </w:rPr>
        <w:t xml:space="preserve">Košnja trave na javnim zelenim površinama i dječjim igralištima na području Općine </w:t>
      </w:r>
      <w:proofErr w:type="spellStart"/>
      <w:r w:rsidRPr="005476B1">
        <w:rPr>
          <w:rFonts w:ascii="Times New Roman" w:hAnsi="Times New Roman" w:cs="Times New Roman"/>
          <w:sz w:val="24"/>
          <w:szCs w:val="24"/>
        </w:rPr>
        <w:t>Magadenovac</w:t>
      </w:r>
      <w:proofErr w:type="spellEnd"/>
      <w:r w:rsidRPr="005476B1">
        <w:rPr>
          <w:rFonts w:ascii="Times New Roman" w:hAnsi="Times New Roman" w:cs="Times New Roman"/>
          <w:sz w:val="24"/>
          <w:szCs w:val="24"/>
        </w:rPr>
        <w:t xml:space="preserve"> u </w:t>
      </w:r>
      <w:r w:rsidR="00416908">
        <w:rPr>
          <w:rFonts w:ascii="Times New Roman" w:hAnsi="Times New Roman" w:cs="Times New Roman"/>
          <w:sz w:val="24"/>
          <w:szCs w:val="24"/>
        </w:rPr>
        <w:t xml:space="preserve"> </w:t>
      </w:r>
      <w:r w:rsidRPr="00416908">
        <w:rPr>
          <w:rFonts w:ascii="Times New Roman" w:hAnsi="Times New Roman" w:cs="Times New Roman"/>
          <w:sz w:val="24"/>
          <w:szCs w:val="24"/>
        </w:rPr>
        <w:t>periodu 15.3.2019. g. – 30.11.2019.g.</w:t>
      </w:r>
    </w:p>
    <w:p w:rsidR="00BD5147" w:rsidRPr="00416908" w:rsidRDefault="00BD5147" w:rsidP="00416908">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Čišćenje i saniranje oštećenja na autobusnim stanicama na području Općine </w:t>
      </w:r>
      <w:proofErr w:type="spellStart"/>
      <w:r>
        <w:rPr>
          <w:rFonts w:ascii="Times New Roman" w:hAnsi="Times New Roman" w:cs="Times New Roman"/>
          <w:sz w:val="24"/>
          <w:szCs w:val="24"/>
        </w:rPr>
        <w:t>Magadenovac</w:t>
      </w:r>
      <w:proofErr w:type="spellEnd"/>
      <w:r>
        <w:rPr>
          <w:rFonts w:ascii="Times New Roman" w:hAnsi="Times New Roman" w:cs="Times New Roman"/>
          <w:sz w:val="24"/>
          <w:szCs w:val="24"/>
        </w:rPr>
        <w:t xml:space="preserve"> 1 x </w:t>
      </w:r>
      <w:r w:rsidRPr="00416908">
        <w:rPr>
          <w:rFonts w:ascii="Times New Roman" w:hAnsi="Times New Roman" w:cs="Times New Roman"/>
          <w:sz w:val="24"/>
          <w:szCs w:val="24"/>
        </w:rPr>
        <w:t>mjesečno</w:t>
      </w:r>
    </w:p>
    <w:p w:rsidR="00BD5147" w:rsidRDefault="00BD5147" w:rsidP="00416908">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Čišćenje dječjih igrališta - 1 x mjesečno</w:t>
      </w:r>
    </w:p>
    <w:p w:rsidR="00BD5147" w:rsidRPr="00416908" w:rsidRDefault="00BD5147" w:rsidP="00416908">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Iskop odvodnih kanala i čišćenje postojećih kanala za odvodnju </w:t>
      </w:r>
      <w:proofErr w:type="spellStart"/>
      <w:r>
        <w:rPr>
          <w:rFonts w:ascii="Times New Roman" w:hAnsi="Times New Roman" w:cs="Times New Roman"/>
          <w:sz w:val="24"/>
          <w:szCs w:val="24"/>
        </w:rPr>
        <w:t>oborinskih</w:t>
      </w:r>
      <w:proofErr w:type="spellEnd"/>
      <w:r>
        <w:rPr>
          <w:rFonts w:ascii="Times New Roman" w:hAnsi="Times New Roman" w:cs="Times New Roman"/>
          <w:sz w:val="24"/>
          <w:szCs w:val="24"/>
        </w:rPr>
        <w:t xml:space="preserve"> voda  od nakupina </w:t>
      </w:r>
      <w:r w:rsidRPr="00416908">
        <w:rPr>
          <w:rFonts w:ascii="Times New Roman" w:hAnsi="Times New Roman" w:cs="Times New Roman"/>
          <w:sz w:val="24"/>
          <w:szCs w:val="24"/>
        </w:rPr>
        <w:t>materijala i lišća - 1 x godišnje ili po potrebi</w:t>
      </w:r>
    </w:p>
    <w:p w:rsidR="00BD5147" w:rsidRPr="00416908" w:rsidRDefault="00BD5147" w:rsidP="00416908">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Redovno održavanje oluka i slivnika na objektima u vlasništvu Općine </w:t>
      </w:r>
      <w:proofErr w:type="spellStart"/>
      <w:r>
        <w:rPr>
          <w:rFonts w:ascii="Times New Roman" w:hAnsi="Times New Roman" w:cs="Times New Roman"/>
          <w:sz w:val="24"/>
          <w:szCs w:val="24"/>
        </w:rPr>
        <w:t>Magadenovac</w:t>
      </w:r>
      <w:proofErr w:type="spellEnd"/>
      <w:r>
        <w:rPr>
          <w:rFonts w:ascii="Times New Roman" w:hAnsi="Times New Roman" w:cs="Times New Roman"/>
          <w:sz w:val="24"/>
          <w:szCs w:val="24"/>
        </w:rPr>
        <w:t xml:space="preserve"> – čišćenje i </w:t>
      </w:r>
      <w:r w:rsidRPr="00416908">
        <w:rPr>
          <w:rFonts w:ascii="Times New Roman" w:hAnsi="Times New Roman" w:cs="Times New Roman"/>
          <w:sz w:val="24"/>
          <w:szCs w:val="24"/>
        </w:rPr>
        <w:t xml:space="preserve">kontrola protočnosti </w:t>
      </w:r>
      <w:proofErr w:type="spellStart"/>
      <w:r w:rsidRPr="00416908">
        <w:rPr>
          <w:rFonts w:ascii="Times New Roman" w:hAnsi="Times New Roman" w:cs="Times New Roman"/>
          <w:sz w:val="24"/>
          <w:szCs w:val="24"/>
        </w:rPr>
        <w:t>oborinskih</w:t>
      </w:r>
      <w:proofErr w:type="spellEnd"/>
      <w:r w:rsidRPr="00416908">
        <w:rPr>
          <w:rFonts w:ascii="Times New Roman" w:hAnsi="Times New Roman" w:cs="Times New Roman"/>
          <w:sz w:val="24"/>
          <w:szCs w:val="24"/>
        </w:rPr>
        <w:t xml:space="preserve"> voda, te uklanjanje onečišćenja u istima – 2 x godišnje ili po potrebi</w:t>
      </w:r>
    </w:p>
    <w:p w:rsidR="00BD5147" w:rsidRDefault="00BD5147" w:rsidP="00416908">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Redovno održavanje stabala, živica i ostalog raslinja na javnim površinama – 2 x godišnje</w:t>
      </w:r>
    </w:p>
    <w:p w:rsidR="00BD5147" w:rsidRPr="00416908" w:rsidRDefault="00BD5147" w:rsidP="00416908">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Zalijevanje javnih zelenih površina na području Općine </w:t>
      </w:r>
      <w:proofErr w:type="spellStart"/>
      <w:r>
        <w:rPr>
          <w:rFonts w:ascii="Times New Roman" w:hAnsi="Times New Roman" w:cs="Times New Roman"/>
          <w:sz w:val="24"/>
          <w:szCs w:val="24"/>
        </w:rPr>
        <w:t>Magadenovac</w:t>
      </w:r>
      <w:proofErr w:type="spellEnd"/>
      <w:r>
        <w:rPr>
          <w:rFonts w:ascii="Times New Roman" w:hAnsi="Times New Roman" w:cs="Times New Roman"/>
          <w:sz w:val="24"/>
          <w:szCs w:val="24"/>
        </w:rPr>
        <w:t xml:space="preserve"> – od 15.4. – 15.10. u zavisnosti </w:t>
      </w:r>
      <w:r w:rsidRPr="00416908">
        <w:rPr>
          <w:rFonts w:ascii="Times New Roman" w:hAnsi="Times New Roman" w:cs="Times New Roman"/>
          <w:sz w:val="24"/>
          <w:szCs w:val="24"/>
        </w:rPr>
        <w:t>od vremenskih uvjeta, a maksimalno 2 x tjedno</w:t>
      </w:r>
    </w:p>
    <w:p w:rsidR="00BD5147" w:rsidRDefault="00BD5147" w:rsidP="00416908">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Popravci i intervencije na dječjim igralištima – po potrebi i na zahtjev Općine </w:t>
      </w:r>
      <w:proofErr w:type="spellStart"/>
      <w:r>
        <w:rPr>
          <w:rFonts w:ascii="Times New Roman" w:hAnsi="Times New Roman" w:cs="Times New Roman"/>
          <w:sz w:val="24"/>
          <w:szCs w:val="24"/>
        </w:rPr>
        <w:t>Magadenovac</w:t>
      </w:r>
      <w:proofErr w:type="spellEnd"/>
    </w:p>
    <w:p w:rsidR="00BD5147" w:rsidRPr="00416908" w:rsidRDefault="00BD5147" w:rsidP="00416908">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Uređenje javnih zelenih površina na području Općine </w:t>
      </w:r>
      <w:proofErr w:type="spellStart"/>
      <w:r>
        <w:rPr>
          <w:rFonts w:ascii="Times New Roman" w:hAnsi="Times New Roman" w:cs="Times New Roman"/>
          <w:sz w:val="24"/>
          <w:szCs w:val="24"/>
        </w:rPr>
        <w:t>Magadenovac</w:t>
      </w:r>
      <w:proofErr w:type="spellEnd"/>
      <w:r>
        <w:rPr>
          <w:rFonts w:ascii="Times New Roman" w:hAnsi="Times New Roman" w:cs="Times New Roman"/>
          <w:sz w:val="24"/>
          <w:szCs w:val="24"/>
        </w:rPr>
        <w:t xml:space="preserve"> –  proljetno uređenje sa sadnjom </w:t>
      </w:r>
      <w:r w:rsidRPr="00416908">
        <w:rPr>
          <w:rFonts w:ascii="Times New Roman" w:hAnsi="Times New Roman" w:cs="Times New Roman"/>
          <w:sz w:val="24"/>
          <w:szCs w:val="24"/>
        </w:rPr>
        <w:t xml:space="preserve">cvijeća, grmlja i drveća – 80 sati (jednokratno) </w:t>
      </w:r>
    </w:p>
    <w:p w:rsidR="00BD5147" w:rsidRPr="00416908" w:rsidRDefault="00BD5147" w:rsidP="00416908">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Održavanje javnih zelenih površina na području Općine </w:t>
      </w:r>
      <w:proofErr w:type="spellStart"/>
      <w:r>
        <w:rPr>
          <w:rFonts w:ascii="Times New Roman" w:hAnsi="Times New Roman" w:cs="Times New Roman"/>
          <w:sz w:val="24"/>
          <w:szCs w:val="24"/>
        </w:rPr>
        <w:t>Magadenovac</w:t>
      </w:r>
      <w:proofErr w:type="spellEnd"/>
      <w:r>
        <w:rPr>
          <w:rFonts w:ascii="Times New Roman" w:hAnsi="Times New Roman" w:cs="Times New Roman"/>
          <w:sz w:val="24"/>
          <w:szCs w:val="24"/>
        </w:rPr>
        <w:t xml:space="preserve"> – čupanje korova i </w:t>
      </w:r>
      <w:r w:rsidRPr="00416908">
        <w:rPr>
          <w:rFonts w:ascii="Times New Roman" w:hAnsi="Times New Roman" w:cs="Times New Roman"/>
          <w:sz w:val="24"/>
          <w:szCs w:val="24"/>
        </w:rPr>
        <w:t>okopavanje – od 01.04. – 30.10. - 1 x mjesečno</w:t>
      </w:r>
    </w:p>
    <w:p w:rsidR="00BD5147" w:rsidRPr="00416908" w:rsidRDefault="00BD5147" w:rsidP="00416908">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Čišćenje javnih površina, parkova, zelenih površina i ulica, skupljanje otpadnog materijala i odvoz  </w:t>
      </w:r>
      <w:r w:rsidRPr="00416908">
        <w:rPr>
          <w:rFonts w:ascii="Times New Roman" w:hAnsi="Times New Roman" w:cs="Times New Roman"/>
          <w:sz w:val="24"/>
          <w:szCs w:val="24"/>
        </w:rPr>
        <w:t xml:space="preserve">istog </w:t>
      </w:r>
    </w:p>
    <w:p w:rsidR="00BD5147" w:rsidRPr="00416908" w:rsidRDefault="00BD5147" w:rsidP="00416908">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Strojno čišćenje naslaga blata sa nerazvrstanih cesta i uličnih prometnica u sezoni poljoprivrednih </w:t>
      </w:r>
      <w:r w:rsidRPr="00416908">
        <w:rPr>
          <w:rFonts w:ascii="Times New Roman" w:hAnsi="Times New Roman" w:cs="Times New Roman"/>
          <w:sz w:val="24"/>
          <w:szCs w:val="24"/>
        </w:rPr>
        <w:t xml:space="preserve">radova u ožujku i travnju te rujnu, listopadu i studenom – po potrebi i na zahtjev Općine </w:t>
      </w:r>
      <w:proofErr w:type="spellStart"/>
      <w:r w:rsidRPr="00416908">
        <w:rPr>
          <w:rFonts w:ascii="Times New Roman" w:hAnsi="Times New Roman" w:cs="Times New Roman"/>
          <w:sz w:val="24"/>
          <w:szCs w:val="24"/>
        </w:rPr>
        <w:t>Magadenovac</w:t>
      </w:r>
      <w:proofErr w:type="spellEnd"/>
    </w:p>
    <w:p w:rsidR="00BD5147" w:rsidRPr="00686E37" w:rsidRDefault="00BD5147" w:rsidP="00BD5147">
      <w:pPr>
        <w:pStyle w:val="Bezproreda"/>
        <w:rPr>
          <w:rFonts w:ascii="Times New Roman" w:hAnsi="Times New Roman" w:cs="Times New Roman"/>
          <w:sz w:val="28"/>
          <w:szCs w:val="28"/>
        </w:rPr>
      </w:pPr>
    </w:p>
    <w:p w:rsidR="00BD5147" w:rsidRDefault="00BD5147" w:rsidP="00BD5147">
      <w:pPr>
        <w:pStyle w:val="Bezproreda"/>
        <w:rPr>
          <w:rFonts w:ascii="Times New Roman" w:hAnsi="Times New Roman" w:cs="Times New Roman"/>
          <w:b/>
          <w:sz w:val="24"/>
          <w:szCs w:val="24"/>
          <w:u w:val="single"/>
        </w:rPr>
      </w:pPr>
      <w:r w:rsidRPr="00D600A9">
        <w:rPr>
          <w:rFonts w:ascii="Times New Roman" w:hAnsi="Times New Roman" w:cs="Times New Roman"/>
          <w:b/>
          <w:sz w:val="24"/>
          <w:szCs w:val="24"/>
        </w:rPr>
        <w:t>II.</w:t>
      </w:r>
      <w:r>
        <w:rPr>
          <w:rFonts w:ascii="Times New Roman" w:hAnsi="Times New Roman" w:cs="Times New Roman"/>
          <w:b/>
          <w:sz w:val="24"/>
          <w:szCs w:val="24"/>
        </w:rPr>
        <w:t xml:space="preserve">   </w:t>
      </w:r>
      <w:r>
        <w:rPr>
          <w:rFonts w:ascii="Times New Roman" w:hAnsi="Times New Roman" w:cs="Times New Roman"/>
          <w:b/>
          <w:sz w:val="24"/>
          <w:szCs w:val="24"/>
          <w:u w:val="single"/>
        </w:rPr>
        <w:t>Aktivnosti na održavanju nerazvrstanih cesta i uličnih prometnica</w:t>
      </w:r>
    </w:p>
    <w:p w:rsidR="00BD5147" w:rsidRPr="00686E37" w:rsidRDefault="00BD5147" w:rsidP="00BD5147">
      <w:pPr>
        <w:pStyle w:val="Bezproreda"/>
        <w:rPr>
          <w:rFonts w:ascii="Times New Roman" w:hAnsi="Times New Roman" w:cs="Times New Roman"/>
          <w:b/>
          <w:sz w:val="24"/>
          <w:szCs w:val="24"/>
          <w:u w:val="single"/>
        </w:rPr>
      </w:pPr>
    </w:p>
    <w:p w:rsidR="00BD5147" w:rsidRPr="00416908" w:rsidRDefault="00BD5147" w:rsidP="00416908">
      <w:pPr>
        <w:pStyle w:val="Bezproreda"/>
        <w:numPr>
          <w:ilvl w:val="0"/>
          <w:numId w:val="7"/>
        </w:numPr>
        <w:rPr>
          <w:rFonts w:ascii="Times New Roman" w:hAnsi="Times New Roman" w:cs="Times New Roman"/>
          <w:sz w:val="24"/>
          <w:szCs w:val="24"/>
        </w:rPr>
      </w:pPr>
      <w:r w:rsidRPr="00024ED2">
        <w:rPr>
          <w:rFonts w:ascii="Times New Roman" w:hAnsi="Times New Roman" w:cs="Times New Roman"/>
          <w:sz w:val="24"/>
          <w:szCs w:val="24"/>
        </w:rPr>
        <w:t xml:space="preserve">Košnja trave i održavanje bankina uz nerazvrstane ceste u vlasništvu Općine </w:t>
      </w:r>
      <w:proofErr w:type="spellStart"/>
      <w:r w:rsidRPr="00024ED2">
        <w:rPr>
          <w:rFonts w:ascii="Times New Roman" w:hAnsi="Times New Roman" w:cs="Times New Roman"/>
          <w:sz w:val="24"/>
          <w:szCs w:val="24"/>
        </w:rPr>
        <w:t>Magadenovac</w:t>
      </w:r>
      <w:proofErr w:type="spellEnd"/>
      <w:r w:rsidRPr="00024ED2">
        <w:rPr>
          <w:rFonts w:ascii="Times New Roman" w:hAnsi="Times New Roman" w:cs="Times New Roman"/>
          <w:sz w:val="24"/>
          <w:szCs w:val="24"/>
        </w:rPr>
        <w:t xml:space="preserve"> u periodu </w:t>
      </w:r>
      <w:r w:rsidR="00416908">
        <w:rPr>
          <w:rFonts w:ascii="Times New Roman" w:hAnsi="Times New Roman" w:cs="Times New Roman"/>
          <w:sz w:val="24"/>
          <w:szCs w:val="24"/>
        </w:rPr>
        <w:t>1.4. –</w:t>
      </w:r>
      <w:r w:rsidRPr="00416908">
        <w:rPr>
          <w:rFonts w:ascii="Times New Roman" w:hAnsi="Times New Roman" w:cs="Times New Roman"/>
          <w:sz w:val="24"/>
          <w:szCs w:val="24"/>
        </w:rPr>
        <w:t xml:space="preserve"> 15.11. – 1 x mjesečno ili po potrebi</w:t>
      </w:r>
    </w:p>
    <w:p w:rsidR="00BD5147" w:rsidRPr="00416908" w:rsidRDefault="00BD5147" w:rsidP="00416908">
      <w:pPr>
        <w:pStyle w:val="Bezproreda"/>
        <w:numPr>
          <w:ilvl w:val="0"/>
          <w:numId w:val="7"/>
        </w:numPr>
        <w:rPr>
          <w:rFonts w:ascii="Times New Roman" w:hAnsi="Times New Roman" w:cs="Times New Roman"/>
          <w:sz w:val="24"/>
          <w:szCs w:val="24"/>
        </w:rPr>
      </w:pPr>
      <w:r>
        <w:rPr>
          <w:rFonts w:ascii="Times New Roman" w:hAnsi="Times New Roman" w:cs="Times New Roman"/>
          <w:sz w:val="24"/>
          <w:szCs w:val="24"/>
        </w:rPr>
        <w:t xml:space="preserve">Sječa stabala i ostalog raslinja uz nerazvrstane ceste zbog održavanja sigurnosti ljudi i prometa – 2 x </w:t>
      </w:r>
      <w:r w:rsidRPr="00416908">
        <w:rPr>
          <w:rFonts w:ascii="Times New Roman" w:hAnsi="Times New Roman" w:cs="Times New Roman"/>
          <w:sz w:val="24"/>
          <w:szCs w:val="24"/>
        </w:rPr>
        <w:t xml:space="preserve">godišnje ili po potrebi češće, na zahtjev Općine </w:t>
      </w:r>
      <w:proofErr w:type="spellStart"/>
      <w:r w:rsidRPr="00416908">
        <w:rPr>
          <w:rFonts w:ascii="Times New Roman" w:hAnsi="Times New Roman" w:cs="Times New Roman"/>
          <w:sz w:val="24"/>
          <w:szCs w:val="24"/>
        </w:rPr>
        <w:t>Magadenovac</w:t>
      </w:r>
      <w:proofErr w:type="spellEnd"/>
    </w:p>
    <w:p w:rsidR="00BD5147" w:rsidRPr="00416908" w:rsidRDefault="00BD5147" w:rsidP="00416908">
      <w:pPr>
        <w:pStyle w:val="Bezproreda"/>
        <w:numPr>
          <w:ilvl w:val="0"/>
          <w:numId w:val="7"/>
        </w:numPr>
        <w:rPr>
          <w:rFonts w:ascii="Times New Roman" w:hAnsi="Times New Roman" w:cs="Times New Roman"/>
          <w:sz w:val="24"/>
          <w:szCs w:val="24"/>
        </w:rPr>
      </w:pPr>
      <w:r>
        <w:rPr>
          <w:rFonts w:ascii="Times New Roman" w:hAnsi="Times New Roman" w:cs="Times New Roman"/>
          <w:sz w:val="24"/>
          <w:szCs w:val="24"/>
        </w:rPr>
        <w:t xml:space="preserve">Čišćenje i uklanjanje snijega sa javnih površina, nerazvrstanih cesta i uličnih prometnica – 15.11. – </w:t>
      </w:r>
      <w:r w:rsidRPr="00416908">
        <w:rPr>
          <w:rFonts w:ascii="Times New Roman" w:hAnsi="Times New Roman" w:cs="Times New Roman"/>
          <w:sz w:val="24"/>
          <w:szCs w:val="24"/>
        </w:rPr>
        <w:t xml:space="preserve">31.3. </w:t>
      </w:r>
    </w:p>
    <w:p w:rsidR="00BD5147" w:rsidRPr="00416908" w:rsidRDefault="00BD5147" w:rsidP="00416908">
      <w:pPr>
        <w:pStyle w:val="Bezproreda"/>
        <w:numPr>
          <w:ilvl w:val="0"/>
          <w:numId w:val="7"/>
        </w:numPr>
        <w:rPr>
          <w:rFonts w:ascii="Times New Roman" w:hAnsi="Times New Roman" w:cs="Times New Roman"/>
          <w:sz w:val="24"/>
          <w:szCs w:val="24"/>
        </w:rPr>
      </w:pPr>
      <w:r>
        <w:rPr>
          <w:rFonts w:ascii="Times New Roman" w:hAnsi="Times New Roman" w:cs="Times New Roman"/>
          <w:sz w:val="24"/>
          <w:szCs w:val="24"/>
        </w:rPr>
        <w:t xml:space="preserve">Održavanje turističke signalizacije – radovi na popravku oštećene, zamjeni dotrajale, popravku </w:t>
      </w:r>
      <w:r w:rsidRPr="00416908">
        <w:rPr>
          <w:rFonts w:ascii="Times New Roman" w:hAnsi="Times New Roman" w:cs="Times New Roman"/>
          <w:sz w:val="24"/>
          <w:szCs w:val="24"/>
        </w:rPr>
        <w:t xml:space="preserve">oštećenog naličja, te parcijalnom postavljanju nove turističke signalizacije – po potrebi, na zahtjev Općine </w:t>
      </w:r>
      <w:proofErr w:type="spellStart"/>
      <w:r w:rsidRPr="00416908">
        <w:rPr>
          <w:rFonts w:ascii="Times New Roman" w:hAnsi="Times New Roman" w:cs="Times New Roman"/>
          <w:sz w:val="24"/>
          <w:szCs w:val="24"/>
        </w:rPr>
        <w:t>Magadenovac</w:t>
      </w:r>
      <w:proofErr w:type="spellEnd"/>
    </w:p>
    <w:p w:rsidR="00416908" w:rsidRDefault="00BD5147" w:rsidP="00416908">
      <w:pPr>
        <w:pStyle w:val="Bezproreda"/>
        <w:ind w:firstLine="360"/>
        <w:rPr>
          <w:rFonts w:ascii="Times New Roman" w:hAnsi="Times New Roman" w:cs="Times New Roman"/>
          <w:sz w:val="24"/>
          <w:szCs w:val="24"/>
        </w:rPr>
      </w:pPr>
      <w:r>
        <w:rPr>
          <w:rFonts w:ascii="Times New Roman" w:hAnsi="Times New Roman" w:cs="Times New Roman"/>
          <w:sz w:val="24"/>
          <w:szCs w:val="24"/>
        </w:rPr>
        <w:t xml:space="preserve">5. </w:t>
      </w:r>
      <w:r w:rsidR="00416908">
        <w:rPr>
          <w:rFonts w:ascii="Times New Roman" w:hAnsi="Times New Roman" w:cs="Times New Roman"/>
          <w:sz w:val="24"/>
          <w:szCs w:val="24"/>
        </w:rPr>
        <w:t xml:space="preserve">  </w:t>
      </w:r>
      <w:r>
        <w:rPr>
          <w:rFonts w:ascii="Times New Roman" w:hAnsi="Times New Roman" w:cs="Times New Roman"/>
          <w:sz w:val="24"/>
          <w:szCs w:val="24"/>
        </w:rPr>
        <w:t xml:space="preserve">Saniranje oštećenja na nerazvrstanim cestama – po potrebi, na zahtjev Općine </w:t>
      </w:r>
      <w:r w:rsidR="00416908">
        <w:rPr>
          <w:rFonts w:ascii="Times New Roman" w:hAnsi="Times New Roman" w:cs="Times New Roman"/>
          <w:sz w:val="24"/>
          <w:szCs w:val="24"/>
        </w:rPr>
        <w:t xml:space="preserve"> </w:t>
      </w:r>
    </w:p>
    <w:p w:rsidR="00BD5147" w:rsidRDefault="00416908" w:rsidP="00416908">
      <w:pPr>
        <w:pStyle w:val="Bezproreda"/>
        <w:ind w:firstLine="36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BD5147">
        <w:rPr>
          <w:rFonts w:ascii="Times New Roman" w:hAnsi="Times New Roman" w:cs="Times New Roman"/>
          <w:sz w:val="24"/>
          <w:szCs w:val="24"/>
        </w:rPr>
        <w:t>Magadenovac</w:t>
      </w:r>
      <w:proofErr w:type="spellEnd"/>
    </w:p>
    <w:p w:rsidR="00416908" w:rsidRDefault="00416908" w:rsidP="00416908">
      <w:pPr>
        <w:pStyle w:val="Bezproreda"/>
        <w:rPr>
          <w:rFonts w:ascii="Times New Roman" w:hAnsi="Times New Roman" w:cs="Times New Roman"/>
          <w:sz w:val="24"/>
          <w:szCs w:val="24"/>
        </w:rPr>
      </w:pPr>
    </w:p>
    <w:p w:rsidR="00BD5147" w:rsidRDefault="00BD5147" w:rsidP="00BD5147">
      <w:pPr>
        <w:pStyle w:val="Bezproreda"/>
        <w:rPr>
          <w:rFonts w:ascii="Times New Roman" w:hAnsi="Times New Roman" w:cs="Times New Roman"/>
          <w:sz w:val="24"/>
          <w:szCs w:val="24"/>
        </w:rPr>
      </w:pPr>
    </w:p>
    <w:p w:rsidR="00BD5147" w:rsidRDefault="00BD5147" w:rsidP="00BD5147">
      <w:pPr>
        <w:pStyle w:val="Bezproreda"/>
        <w:rPr>
          <w:rFonts w:ascii="Times New Roman" w:hAnsi="Times New Roman" w:cs="Times New Roman"/>
          <w:b/>
          <w:sz w:val="24"/>
          <w:szCs w:val="24"/>
          <w:u w:val="single"/>
        </w:rPr>
      </w:pPr>
      <w:r>
        <w:rPr>
          <w:rFonts w:ascii="Times New Roman" w:hAnsi="Times New Roman" w:cs="Times New Roman"/>
          <w:sz w:val="24"/>
          <w:szCs w:val="24"/>
        </w:rPr>
        <w:lastRenderedPageBreak/>
        <w:tab/>
      </w:r>
      <w:r>
        <w:rPr>
          <w:rFonts w:ascii="Times New Roman" w:hAnsi="Times New Roman" w:cs="Times New Roman"/>
          <w:b/>
          <w:sz w:val="24"/>
          <w:szCs w:val="24"/>
        </w:rPr>
        <w:t xml:space="preserve">III.   </w:t>
      </w:r>
      <w:r>
        <w:rPr>
          <w:rFonts w:ascii="Times New Roman" w:hAnsi="Times New Roman" w:cs="Times New Roman"/>
          <w:b/>
          <w:sz w:val="24"/>
          <w:szCs w:val="24"/>
          <w:u w:val="single"/>
        </w:rPr>
        <w:t>Aktivnosti na održavanju groblja</w:t>
      </w:r>
    </w:p>
    <w:p w:rsidR="00BD5147" w:rsidRDefault="00BD5147" w:rsidP="00BD5147">
      <w:pPr>
        <w:pStyle w:val="Bezproreda"/>
        <w:rPr>
          <w:rFonts w:ascii="Times New Roman" w:hAnsi="Times New Roman" w:cs="Times New Roman"/>
          <w:b/>
          <w:sz w:val="24"/>
          <w:szCs w:val="24"/>
          <w:u w:val="single"/>
        </w:rPr>
      </w:pPr>
    </w:p>
    <w:p w:rsidR="00BD5147" w:rsidRDefault="00BD5147" w:rsidP="00416908">
      <w:pPr>
        <w:pStyle w:val="Bezproreda"/>
        <w:numPr>
          <w:ilvl w:val="0"/>
          <w:numId w:val="9"/>
        </w:numPr>
        <w:rPr>
          <w:rFonts w:ascii="Times New Roman" w:hAnsi="Times New Roman" w:cs="Times New Roman"/>
          <w:sz w:val="24"/>
          <w:szCs w:val="24"/>
        </w:rPr>
      </w:pPr>
      <w:r>
        <w:rPr>
          <w:rFonts w:ascii="Times New Roman" w:hAnsi="Times New Roman" w:cs="Times New Roman"/>
          <w:sz w:val="24"/>
          <w:szCs w:val="24"/>
        </w:rPr>
        <w:t xml:space="preserve">Košenje trave u svim grobljima na području općine </w:t>
      </w:r>
      <w:proofErr w:type="spellStart"/>
      <w:r>
        <w:rPr>
          <w:rFonts w:ascii="Times New Roman" w:hAnsi="Times New Roman" w:cs="Times New Roman"/>
          <w:sz w:val="24"/>
          <w:szCs w:val="24"/>
        </w:rPr>
        <w:t>Magadenovac</w:t>
      </w:r>
      <w:proofErr w:type="spellEnd"/>
      <w:r>
        <w:rPr>
          <w:rFonts w:ascii="Times New Roman" w:hAnsi="Times New Roman" w:cs="Times New Roman"/>
          <w:sz w:val="24"/>
          <w:szCs w:val="24"/>
        </w:rPr>
        <w:t xml:space="preserve"> – 1 </w:t>
      </w:r>
      <w:r w:rsidR="00416908">
        <w:rPr>
          <w:rFonts w:ascii="Times New Roman" w:hAnsi="Times New Roman" w:cs="Times New Roman"/>
          <w:sz w:val="24"/>
          <w:szCs w:val="24"/>
        </w:rPr>
        <w:t xml:space="preserve">– 2 x mjesečno u razdoblju 1.4. </w:t>
      </w:r>
      <w:r>
        <w:rPr>
          <w:rFonts w:ascii="Times New Roman" w:hAnsi="Times New Roman" w:cs="Times New Roman"/>
          <w:sz w:val="24"/>
          <w:szCs w:val="24"/>
        </w:rPr>
        <w:t>– 30.10.</w:t>
      </w:r>
    </w:p>
    <w:p w:rsidR="00BD5147" w:rsidRDefault="00BD5147" w:rsidP="00416908">
      <w:pPr>
        <w:pStyle w:val="Bezproreda"/>
        <w:numPr>
          <w:ilvl w:val="0"/>
          <w:numId w:val="9"/>
        </w:numPr>
        <w:rPr>
          <w:rFonts w:ascii="Times New Roman" w:hAnsi="Times New Roman" w:cs="Times New Roman"/>
          <w:sz w:val="24"/>
          <w:szCs w:val="24"/>
        </w:rPr>
      </w:pPr>
      <w:r>
        <w:rPr>
          <w:rFonts w:ascii="Times New Roman" w:hAnsi="Times New Roman" w:cs="Times New Roman"/>
          <w:sz w:val="24"/>
          <w:szCs w:val="24"/>
        </w:rPr>
        <w:t xml:space="preserve">Čišćenje groblja, uređenje zelenila i okopavanje – </w:t>
      </w:r>
    </w:p>
    <w:p w:rsidR="00BD5147" w:rsidRDefault="00BD5147" w:rsidP="00416908">
      <w:pPr>
        <w:pStyle w:val="Bezproreda"/>
        <w:numPr>
          <w:ilvl w:val="0"/>
          <w:numId w:val="9"/>
        </w:numPr>
        <w:rPr>
          <w:rFonts w:ascii="Times New Roman" w:hAnsi="Times New Roman" w:cs="Times New Roman"/>
          <w:sz w:val="24"/>
          <w:szCs w:val="24"/>
        </w:rPr>
      </w:pPr>
      <w:r>
        <w:rPr>
          <w:rFonts w:ascii="Times New Roman" w:hAnsi="Times New Roman" w:cs="Times New Roman"/>
          <w:sz w:val="24"/>
          <w:szCs w:val="24"/>
        </w:rPr>
        <w:t>Održavanje i čišćenje mrtvačnica – 1 x mjesečno i poslije svakog pogreba</w:t>
      </w:r>
    </w:p>
    <w:p w:rsidR="00BD5147" w:rsidRDefault="00BD5147" w:rsidP="00416908">
      <w:pPr>
        <w:pStyle w:val="Bezproreda"/>
        <w:numPr>
          <w:ilvl w:val="0"/>
          <w:numId w:val="9"/>
        </w:numPr>
        <w:rPr>
          <w:rFonts w:ascii="Times New Roman" w:hAnsi="Times New Roman" w:cs="Times New Roman"/>
          <w:sz w:val="24"/>
          <w:szCs w:val="24"/>
        </w:rPr>
      </w:pPr>
      <w:r>
        <w:rPr>
          <w:rFonts w:ascii="Times New Roman" w:hAnsi="Times New Roman" w:cs="Times New Roman"/>
          <w:sz w:val="24"/>
          <w:szCs w:val="24"/>
        </w:rPr>
        <w:t>Skupljanje starih lampiona i zbrinjavanje otpada – 2 x godišnje</w:t>
      </w:r>
    </w:p>
    <w:p w:rsidR="00BD5147" w:rsidRDefault="00BD5147" w:rsidP="00416908">
      <w:pPr>
        <w:pStyle w:val="Bezproreda"/>
        <w:numPr>
          <w:ilvl w:val="0"/>
          <w:numId w:val="9"/>
        </w:numPr>
        <w:rPr>
          <w:rFonts w:ascii="Times New Roman" w:hAnsi="Times New Roman" w:cs="Times New Roman"/>
          <w:sz w:val="24"/>
          <w:szCs w:val="24"/>
        </w:rPr>
      </w:pPr>
      <w:r>
        <w:rPr>
          <w:rFonts w:ascii="Times New Roman" w:hAnsi="Times New Roman" w:cs="Times New Roman"/>
          <w:sz w:val="24"/>
          <w:szCs w:val="24"/>
        </w:rPr>
        <w:t xml:space="preserve">Čišćenje i uklanjanje snijega </w:t>
      </w:r>
    </w:p>
    <w:p w:rsidR="00BD5147" w:rsidRDefault="00BD5147" w:rsidP="00416908">
      <w:pPr>
        <w:pStyle w:val="Bezproreda"/>
        <w:numPr>
          <w:ilvl w:val="0"/>
          <w:numId w:val="9"/>
        </w:numPr>
        <w:rPr>
          <w:rFonts w:ascii="Times New Roman" w:hAnsi="Times New Roman" w:cs="Times New Roman"/>
          <w:sz w:val="24"/>
          <w:szCs w:val="24"/>
        </w:rPr>
      </w:pPr>
      <w:r>
        <w:rPr>
          <w:rFonts w:ascii="Times New Roman" w:hAnsi="Times New Roman" w:cs="Times New Roman"/>
          <w:sz w:val="24"/>
          <w:szCs w:val="24"/>
        </w:rPr>
        <w:t xml:space="preserve">Betoniranje staza u grobljima – po potrebi, na zahtjev Općine </w:t>
      </w:r>
      <w:proofErr w:type="spellStart"/>
      <w:r>
        <w:rPr>
          <w:rFonts w:ascii="Times New Roman" w:hAnsi="Times New Roman" w:cs="Times New Roman"/>
          <w:sz w:val="24"/>
          <w:szCs w:val="24"/>
        </w:rPr>
        <w:t>Magadenovac</w:t>
      </w:r>
      <w:proofErr w:type="spellEnd"/>
    </w:p>
    <w:p w:rsidR="00BD5147" w:rsidRDefault="00BD5147" w:rsidP="00416908">
      <w:pPr>
        <w:pStyle w:val="Bezproreda"/>
        <w:numPr>
          <w:ilvl w:val="0"/>
          <w:numId w:val="9"/>
        </w:numPr>
        <w:rPr>
          <w:rFonts w:ascii="Times New Roman" w:hAnsi="Times New Roman" w:cs="Times New Roman"/>
          <w:sz w:val="24"/>
          <w:szCs w:val="24"/>
        </w:rPr>
      </w:pPr>
      <w:r>
        <w:rPr>
          <w:rFonts w:ascii="Times New Roman" w:hAnsi="Times New Roman" w:cs="Times New Roman"/>
          <w:sz w:val="24"/>
          <w:szCs w:val="24"/>
        </w:rPr>
        <w:t xml:space="preserve">Bojanje i popravak klupa te postavljanje novih - po potrebi, na zahtjev Općine </w:t>
      </w:r>
      <w:proofErr w:type="spellStart"/>
      <w:r>
        <w:rPr>
          <w:rFonts w:ascii="Times New Roman" w:hAnsi="Times New Roman" w:cs="Times New Roman"/>
          <w:sz w:val="24"/>
          <w:szCs w:val="24"/>
        </w:rPr>
        <w:t>Magadenovac</w:t>
      </w:r>
      <w:proofErr w:type="spellEnd"/>
    </w:p>
    <w:p w:rsidR="00BD5147" w:rsidRDefault="00BD5147" w:rsidP="00416908">
      <w:pPr>
        <w:pStyle w:val="Bezproreda"/>
        <w:numPr>
          <w:ilvl w:val="0"/>
          <w:numId w:val="9"/>
        </w:numPr>
        <w:rPr>
          <w:rFonts w:ascii="Times New Roman" w:hAnsi="Times New Roman" w:cs="Times New Roman"/>
          <w:sz w:val="24"/>
          <w:szCs w:val="24"/>
        </w:rPr>
      </w:pPr>
      <w:r>
        <w:rPr>
          <w:rFonts w:ascii="Times New Roman" w:hAnsi="Times New Roman" w:cs="Times New Roman"/>
          <w:sz w:val="24"/>
          <w:szCs w:val="24"/>
        </w:rPr>
        <w:t xml:space="preserve">Ličenje mrtvačnica - po potrebi, na zahtjev Općine </w:t>
      </w:r>
      <w:proofErr w:type="spellStart"/>
      <w:r>
        <w:rPr>
          <w:rFonts w:ascii="Times New Roman" w:hAnsi="Times New Roman" w:cs="Times New Roman"/>
          <w:sz w:val="24"/>
          <w:szCs w:val="24"/>
        </w:rPr>
        <w:t>Magadenovac</w:t>
      </w:r>
      <w:proofErr w:type="spellEnd"/>
    </w:p>
    <w:p w:rsidR="00BD5147" w:rsidRDefault="00BD5147" w:rsidP="00416908">
      <w:pPr>
        <w:pStyle w:val="Bezproreda"/>
        <w:numPr>
          <w:ilvl w:val="0"/>
          <w:numId w:val="9"/>
        </w:numPr>
        <w:rPr>
          <w:rFonts w:ascii="Times New Roman" w:hAnsi="Times New Roman" w:cs="Times New Roman"/>
          <w:sz w:val="24"/>
          <w:szCs w:val="24"/>
        </w:rPr>
      </w:pPr>
      <w:r>
        <w:rPr>
          <w:rFonts w:ascii="Times New Roman" w:hAnsi="Times New Roman" w:cs="Times New Roman"/>
          <w:sz w:val="24"/>
          <w:szCs w:val="24"/>
        </w:rPr>
        <w:t xml:space="preserve">Sitni popravci i intervencije na mrtvačnicama - po potrebi, na zahtjev Općine </w:t>
      </w:r>
      <w:proofErr w:type="spellStart"/>
      <w:r>
        <w:rPr>
          <w:rFonts w:ascii="Times New Roman" w:hAnsi="Times New Roman" w:cs="Times New Roman"/>
          <w:sz w:val="24"/>
          <w:szCs w:val="24"/>
        </w:rPr>
        <w:t>Magadenovac</w:t>
      </w:r>
      <w:proofErr w:type="spellEnd"/>
    </w:p>
    <w:p w:rsidR="00BD5147" w:rsidRDefault="00BD5147" w:rsidP="00BD5147">
      <w:pPr>
        <w:pStyle w:val="Bezproreda"/>
        <w:rPr>
          <w:rFonts w:ascii="Times New Roman" w:hAnsi="Times New Roman" w:cs="Times New Roman"/>
          <w:sz w:val="24"/>
          <w:szCs w:val="24"/>
        </w:rPr>
      </w:pPr>
    </w:p>
    <w:p w:rsidR="00BD5147" w:rsidRDefault="00BD5147" w:rsidP="00BD5147">
      <w:pPr>
        <w:pStyle w:val="Bezproreda"/>
        <w:rPr>
          <w:rFonts w:ascii="Times New Roman" w:hAnsi="Times New Roman" w:cs="Times New Roman"/>
          <w:sz w:val="24"/>
          <w:szCs w:val="24"/>
        </w:rPr>
      </w:pPr>
    </w:p>
    <w:p w:rsidR="00BD5147" w:rsidRDefault="00BD5147" w:rsidP="00BD5147">
      <w:pPr>
        <w:pStyle w:val="Bezproreda"/>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b/>
          <w:sz w:val="24"/>
          <w:szCs w:val="24"/>
        </w:rPr>
        <w:t xml:space="preserve">IV.   </w:t>
      </w:r>
      <w:r>
        <w:rPr>
          <w:rFonts w:ascii="Times New Roman" w:hAnsi="Times New Roman" w:cs="Times New Roman"/>
          <w:b/>
          <w:sz w:val="24"/>
          <w:szCs w:val="24"/>
          <w:u w:val="single"/>
        </w:rPr>
        <w:t>Obavljanje pogrebnih usluga</w:t>
      </w:r>
    </w:p>
    <w:p w:rsidR="00BD5147" w:rsidRDefault="00BD5147" w:rsidP="00BD5147">
      <w:pPr>
        <w:pStyle w:val="Bezproreda"/>
        <w:rPr>
          <w:rFonts w:ascii="Times New Roman" w:hAnsi="Times New Roman" w:cs="Times New Roman"/>
          <w:b/>
          <w:sz w:val="24"/>
          <w:szCs w:val="24"/>
          <w:u w:val="single"/>
        </w:rPr>
      </w:pPr>
    </w:p>
    <w:p w:rsidR="00BD5147" w:rsidRPr="0083717E" w:rsidRDefault="00BD5147" w:rsidP="00416908">
      <w:pPr>
        <w:pStyle w:val="Bezproreda"/>
        <w:numPr>
          <w:ilvl w:val="0"/>
          <w:numId w:val="11"/>
        </w:numPr>
        <w:rPr>
          <w:rFonts w:ascii="Times New Roman" w:hAnsi="Times New Roman" w:cs="Times New Roman"/>
          <w:sz w:val="24"/>
          <w:szCs w:val="24"/>
        </w:rPr>
      </w:pPr>
      <w:r>
        <w:rPr>
          <w:rFonts w:ascii="Times New Roman" w:hAnsi="Times New Roman" w:cs="Times New Roman"/>
          <w:sz w:val="24"/>
          <w:szCs w:val="24"/>
        </w:rPr>
        <w:t xml:space="preserve">Usluge pogreba - kopanje grobnih mjesta, pogreb pokojnika – </w:t>
      </w:r>
      <w:proofErr w:type="spellStart"/>
      <w:r>
        <w:rPr>
          <w:rFonts w:ascii="Times New Roman" w:hAnsi="Times New Roman" w:cs="Times New Roman"/>
          <w:sz w:val="24"/>
          <w:szCs w:val="24"/>
        </w:rPr>
        <w:t>cca</w:t>
      </w:r>
      <w:proofErr w:type="spellEnd"/>
      <w:r>
        <w:rPr>
          <w:rFonts w:ascii="Times New Roman" w:hAnsi="Times New Roman" w:cs="Times New Roman"/>
          <w:sz w:val="24"/>
          <w:szCs w:val="24"/>
        </w:rPr>
        <w:t xml:space="preserve"> 20 pogreba </w:t>
      </w:r>
    </w:p>
    <w:p w:rsidR="00BD5147" w:rsidRDefault="00BD5147" w:rsidP="00BD5147">
      <w:pPr>
        <w:rPr>
          <w:rFonts w:ascii="Times New Roman" w:hAnsi="Times New Roman" w:cs="Times New Roman"/>
          <w:sz w:val="24"/>
          <w:szCs w:val="24"/>
        </w:rPr>
      </w:pPr>
    </w:p>
    <w:p w:rsidR="00BD5147" w:rsidRDefault="00BD5147" w:rsidP="00BD5147">
      <w:pPr>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b/>
          <w:sz w:val="24"/>
          <w:szCs w:val="24"/>
        </w:rPr>
        <w:t xml:space="preserve">V.   </w:t>
      </w:r>
      <w:r>
        <w:rPr>
          <w:rFonts w:ascii="Times New Roman" w:hAnsi="Times New Roman" w:cs="Times New Roman"/>
          <w:b/>
          <w:sz w:val="24"/>
          <w:szCs w:val="24"/>
          <w:u w:val="single"/>
        </w:rPr>
        <w:t>Radovi na objektima</w:t>
      </w:r>
      <w:r w:rsidRPr="006804B6">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u vlasništvu Općine </w:t>
      </w:r>
      <w:proofErr w:type="spellStart"/>
      <w:r>
        <w:rPr>
          <w:rFonts w:ascii="Times New Roman" w:hAnsi="Times New Roman" w:cs="Times New Roman"/>
          <w:b/>
          <w:sz w:val="24"/>
          <w:szCs w:val="24"/>
          <w:u w:val="single"/>
        </w:rPr>
        <w:t>Magadenovac</w:t>
      </w:r>
      <w:proofErr w:type="spellEnd"/>
    </w:p>
    <w:p w:rsidR="00BD5147" w:rsidRPr="00416908" w:rsidRDefault="00BD5147" w:rsidP="00416908">
      <w:pPr>
        <w:pStyle w:val="Bezproreda"/>
        <w:numPr>
          <w:ilvl w:val="0"/>
          <w:numId w:val="12"/>
        </w:numPr>
        <w:rPr>
          <w:rFonts w:ascii="Times New Roman" w:hAnsi="Times New Roman" w:cs="Times New Roman"/>
          <w:sz w:val="24"/>
          <w:szCs w:val="24"/>
        </w:rPr>
      </w:pPr>
      <w:r w:rsidRPr="00D40D31">
        <w:rPr>
          <w:rFonts w:ascii="Times New Roman" w:hAnsi="Times New Roman" w:cs="Times New Roman"/>
          <w:sz w:val="24"/>
          <w:szCs w:val="24"/>
        </w:rPr>
        <w:t xml:space="preserve">Održavanje i popravak manjih oštećenja bravarske opreme koja se uobičajeno postavlja na objekte </w:t>
      </w:r>
      <w:r w:rsidRPr="00416908">
        <w:rPr>
          <w:rFonts w:ascii="Times New Roman" w:hAnsi="Times New Roman" w:cs="Times New Roman"/>
          <w:sz w:val="24"/>
          <w:szCs w:val="24"/>
        </w:rPr>
        <w:t xml:space="preserve">(ograde, prozori, vrata, brave, ključanice, okovi i </w:t>
      </w:r>
      <w:proofErr w:type="spellStart"/>
      <w:r w:rsidRPr="00416908">
        <w:rPr>
          <w:rFonts w:ascii="Times New Roman" w:hAnsi="Times New Roman" w:cs="Times New Roman"/>
          <w:sz w:val="24"/>
          <w:szCs w:val="24"/>
        </w:rPr>
        <w:t>sl</w:t>
      </w:r>
      <w:proofErr w:type="spellEnd"/>
      <w:r w:rsidRPr="00416908">
        <w:rPr>
          <w:rFonts w:ascii="Times New Roman" w:hAnsi="Times New Roman" w:cs="Times New Roman"/>
          <w:sz w:val="24"/>
          <w:szCs w:val="24"/>
        </w:rPr>
        <w:t>.)</w:t>
      </w:r>
      <w:r w:rsidRPr="00416908">
        <w:rPr>
          <w:rFonts w:ascii="Times New Roman" w:hAnsi="Times New Roman" w:cs="Times New Roman"/>
          <w:b/>
          <w:sz w:val="24"/>
          <w:szCs w:val="24"/>
          <w:u w:val="single"/>
        </w:rPr>
        <w:t xml:space="preserve"> </w:t>
      </w:r>
      <w:r w:rsidRPr="00416908">
        <w:rPr>
          <w:rFonts w:ascii="Times New Roman" w:hAnsi="Times New Roman" w:cs="Times New Roman"/>
          <w:b/>
          <w:sz w:val="24"/>
          <w:szCs w:val="24"/>
        </w:rPr>
        <w:t xml:space="preserve"> </w:t>
      </w:r>
    </w:p>
    <w:p w:rsidR="00BD5147" w:rsidRPr="00416908" w:rsidRDefault="00BD5147" w:rsidP="00416908">
      <w:pPr>
        <w:pStyle w:val="Bezproreda"/>
        <w:numPr>
          <w:ilvl w:val="0"/>
          <w:numId w:val="11"/>
        </w:numPr>
        <w:rPr>
          <w:rFonts w:ascii="Times New Roman" w:hAnsi="Times New Roman" w:cs="Times New Roman"/>
          <w:sz w:val="24"/>
          <w:szCs w:val="24"/>
        </w:rPr>
      </w:pPr>
      <w:r w:rsidRPr="00D40D31">
        <w:rPr>
          <w:rFonts w:ascii="Times New Roman" w:hAnsi="Times New Roman" w:cs="Times New Roman"/>
          <w:sz w:val="24"/>
          <w:szCs w:val="24"/>
        </w:rPr>
        <w:t xml:space="preserve">Održavanje i manji popravci opreme i uređaja </w:t>
      </w:r>
      <w:r>
        <w:rPr>
          <w:rFonts w:ascii="Times New Roman" w:hAnsi="Times New Roman" w:cs="Times New Roman"/>
          <w:sz w:val="24"/>
          <w:szCs w:val="24"/>
        </w:rPr>
        <w:t xml:space="preserve">za odvodnju </w:t>
      </w:r>
      <w:proofErr w:type="spellStart"/>
      <w:r>
        <w:rPr>
          <w:rFonts w:ascii="Times New Roman" w:hAnsi="Times New Roman" w:cs="Times New Roman"/>
          <w:sz w:val="24"/>
          <w:szCs w:val="24"/>
        </w:rPr>
        <w:t>oborinskih</w:t>
      </w:r>
      <w:proofErr w:type="spellEnd"/>
      <w:r>
        <w:rPr>
          <w:rFonts w:ascii="Times New Roman" w:hAnsi="Times New Roman" w:cs="Times New Roman"/>
          <w:sz w:val="24"/>
          <w:szCs w:val="24"/>
        </w:rPr>
        <w:t xml:space="preserve"> voda sa objekata i javnih </w:t>
      </w:r>
      <w:r w:rsidRPr="00416908">
        <w:rPr>
          <w:rFonts w:ascii="Times New Roman" w:hAnsi="Times New Roman" w:cs="Times New Roman"/>
          <w:sz w:val="24"/>
          <w:szCs w:val="24"/>
        </w:rPr>
        <w:t xml:space="preserve">površina (oluci, slivnici, betonski propusti i </w:t>
      </w:r>
      <w:proofErr w:type="spellStart"/>
      <w:r w:rsidRPr="00416908">
        <w:rPr>
          <w:rFonts w:ascii="Times New Roman" w:hAnsi="Times New Roman" w:cs="Times New Roman"/>
          <w:sz w:val="24"/>
          <w:szCs w:val="24"/>
        </w:rPr>
        <w:t>sl</w:t>
      </w:r>
      <w:proofErr w:type="spellEnd"/>
      <w:r w:rsidRPr="00416908">
        <w:rPr>
          <w:rFonts w:ascii="Times New Roman" w:hAnsi="Times New Roman" w:cs="Times New Roman"/>
          <w:sz w:val="24"/>
          <w:szCs w:val="24"/>
        </w:rPr>
        <w:t>)</w:t>
      </w:r>
    </w:p>
    <w:p w:rsidR="00BD5147" w:rsidRDefault="00BD5147" w:rsidP="00416908">
      <w:pPr>
        <w:pStyle w:val="Bezproreda"/>
        <w:numPr>
          <w:ilvl w:val="0"/>
          <w:numId w:val="12"/>
        </w:numPr>
        <w:rPr>
          <w:rFonts w:ascii="Times New Roman" w:hAnsi="Times New Roman" w:cs="Times New Roman"/>
          <w:sz w:val="24"/>
          <w:szCs w:val="24"/>
        </w:rPr>
      </w:pPr>
      <w:r>
        <w:rPr>
          <w:rFonts w:ascii="Times New Roman" w:hAnsi="Times New Roman" w:cs="Times New Roman"/>
          <w:sz w:val="24"/>
          <w:szCs w:val="24"/>
        </w:rPr>
        <w:t xml:space="preserve">Postavljanje, održavanje i popravci manjih kvarova na sanitarnim uređajima </w:t>
      </w:r>
    </w:p>
    <w:p w:rsidR="00BD5147" w:rsidRDefault="00BD5147" w:rsidP="00416908">
      <w:pPr>
        <w:pStyle w:val="Bezproreda"/>
        <w:numPr>
          <w:ilvl w:val="0"/>
          <w:numId w:val="12"/>
        </w:numPr>
        <w:rPr>
          <w:rFonts w:ascii="Times New Roman" w:hAnsi="Times New Roman" w:cs="Times New Roman"/>
          <w:sz w:val="24"/>
          <w:szCs w:val="24"/>
        </w:rPr>
      </w:pPr>
      <w:r>
        <w:rPr>
          <w:rFonts w:ascii="Times New Roman" w:hAnsi="Times New Roman" w:cs="Times New Roman"/>
          <w:sz w:val="24"/>
          <w:szCs w:val="24"/>
        </w:rPr>
        <w:t>Sitni popravci potrebni prilikom održavanja objekata i uređaja (zidarski i ostali zanatski radovi)</w:t>
      </w:r>
    </w:p>
    <w:p w:rsidR="00BD5147" w:rsidRDefault="00BD5147" w:rsidP="00416908">
      <w:pPr>
        <w:pStyle w:val="Bezproreda"/>
        <w:numPr>
          <w:ilvl w:val="0"/>
          <w:numId w:val="12"/>
        </w:numPr>
        <w:rPr>
          <w:rFonts w:ascii="Times New Roman" w:hAnsi="Times New Roman" w:cs="Times New Roman"/>
          <w:sz w:val="24"/>
          <w:szCs w:val="24"/>
        </w:rPr>
      </w:pPr>
      <w:r>
        <w:rPr>
          <w:rFonts w:ascii="Times New Roman" w:hAnsi="Times New Roman" w:cs="Times New Roman"/>
          <w:sz w:val="24"/>
          <w:szCs w:val="24"/>
        </w:rPr>
        <w:t xml:space="preserve">Čišćenje i održavanje objekata u vlasništvu Općine </w:t>
      </w:r>
      <w:proofErr w:type="spellStart"/>
      <w:r>
        <w:rPr>
          <w:rFonts w:ascii="Times New Roman" w:hAnsi="Times New Roman" w:cs="Times New Roman"/>
          <w:sz w:val="24"/>
          <w:szCs w:val="24"/>
        </w:rPr>
        <w:t>Magadenovac</w:t>
      </w:r>
      <w:proofErr w:type="spellEnd"/>
      <w:r>
        <w:rPr>
          <w:rFonts w:ascii="Times New Roman" w:hAnsi="Times New Roman" w:cs="Times New Roman"/>
          <w:sz w:val="24"/>
          <w:szCs w:val="24"/>
        </w:rPr>
        <w:t xml:space="preserve"> </w:t>
      </w:r>
    </w:p>
    <w:p w:rsidR="00BD5147" w:rsidRDefault="00BD5147" w:rsidP="00416908">
      <w:pPr>
        <w:pStyle w:val="Bezproreda"/>
        <w:numPr>
          <w:ilvl w:val="0"/>
          <w:numId w:val="12"/>
        </w:numPr>
        <w:rPr>
          <w:rFonts w:ascii="Times New Roman" w:hAnsi="Times New Roman" w:cs="Times New Roman"/>
          <w:sz w:val="24"/>
          <w:szCs w:val="24"/>
        </w:rPr>
      </w:pPr>
      <w:r>
        <w:rPr>
          <w:rFonts w:ascii="Times New Roman" w:hAnsi="Times New Roman" w:cs="Times New Roman"/>
          <w:sz w:val="24"/>
          <w:szCs w:val="24"/>
        </w:rPr>
        <w:t xml:space="preserve">Ostali radovi i intervencije na zahtjev Općine </w:t>
      </w:r>
      <w:proofErr w:type="spellStart"/>
      <w:r>
        <w:rPr>
          <w:rFonts w:ascii="Times New Roman" w:hAnsi="Times New Roman" w:cs="Times New Roman"/>
          <w:sz w:val="24"/>
          <w:szCs w:val="24"/>
        </w:rPr>
        <w:t>Magadenovac</w:t>
      </w:r>
      <w:proofErr w:type="spellEnd"/>
    </w:p>
    <w:p w:rsidR="00BD5147" w:rsidRDefault="00BD5147" w:rsidP="00BD5147">
      <w:pPr>
        <w:pStyle w:val="Bezproreda"/>
        <w:rPr>
          <w:rFonts w:ascii="Times New Roman" w:hAnsi="Times New Roman" w:cs="Times New Roman"/>
          <w:sz w:val="24"/>
          <w:szCs w:val="24"/>
        </w:rPr>
      </w:pPr>
    </w:p>
    <w:p w:rsidR="00BD5147" w:rsidRDefault="00BD5147" w:rsidP="00BD5147">
      <w:pPr>
        <w:rPr>
          <w:rFonts w:ascii="Times New Roman" w:hAnsi="Times New Roman" w:cs="Times New Roman"/>
          <w:sz w:val="24"/>
          <w:szCs w:val="24"/>
        </w:rPr>
      </w:pPr>
      <w:r>
        <w:rPr>
          <w:rFonts w:ascii="Times New Roman" w:hAnsi="Times New Roman" w:cs="Times New Roman"/>
          <w:sz w:val="24"/>
          <w:szCs w:val="24"/>
        </w:rPr>
        <w:t xml:space="preserve">- Ovi radovi izvode se prema potrebi i na zahtjev Općine </w:t>
      </w:r>
      <w:proofErr w:type="spellStart"/>
      <w:r>
        <w:rPr>
          <w:rFonts w:ascii="Times New Roman" w:hAnsi="Times New Roman" w:cs="Times New Roman"/>
          <w:sz w:val="24"/>
          <w:szCs w:val="24"/>
        </w:rPr>
        <w:t>Magadenovac</w:t>
      </w:r>
      <w:proofErr w:type="spellEnd"/>
      <w:r>
        <w:rPr>
          <w:rFonts w:ascii="Times New Roman" w:hAnsi="Times New Roman" w:cs="Times New Roman"/>
          <w:sz w:val="24"/>
          <w:szCs w:val="24"/>
        </w:rPr>
        <w:t>.</w:t>
      </w:r>
    </w:p>
    <w:p w:rsidR="00BD5147" w:rsidRPr="00686E37" w:rsidRDefault="00BD5147" w:rsidP="00BD5147">
      <w:pPr>
        <w:pStyle w:val="Bezproreda"/>
      </w:pPr>
    </w:p>
    <w:p w:rsidR="00BD5147" w:rsidRDefault="00BD5147" w:rsidP="00BD5147">
      <w:pPr>
        <w:rPr>
          <w:rFonts w:ascii="Times New Roman" w:hAnsi="Times New Roman" w:cs="Times New Roman"/>
          <w:b/>
          <w:sz w:val="24"/>
          <w:szCs w:val="24"/>
          <w:u w:val="single"/>
        </w:rPr>
      </w:pPr>
      <w:r>
        <w:rPr>
          <w:rFonts w:ascii="Times New Roman" w:hAnsi="Times New Roman" w:cs="Times New Roman"/>
          <w:sz w:val="24"/>
          <w:szCs w:val="24"/>
        </w:rPr>
        <w:tab/>
      </w:r>
      <w:r w:rsidRPr="009C4766">
        <w:rPr>
          <w:rFonts w:ascii="Times New Roman" w:hAnsi="Times New Roman" w:cs="Times New Roman"/>
          <w:b/>
          <w:sz w:val="24"/>
          <w:szCs w:val="24"/>
        </w:rPr>
        <w:t>VI.</w:t>
      </w:r>
      <w:r>
        <w:rPr>
          <w:rFonts w:ascii="Times New Roman" w:hAnsi="Times New Roman" w:cs="Times New Roman"/>
          <w:b/>
          <w:sz w:val="24"/>
          <w:szCs w:val="24"/>
        </w:rPr>
        <w:t xml:space="preserve">    </w:t>
      </w:r>
      <w:r w:rsidRPr="009C4766">
        <w:rPr>
          <w:rFonts w:ascii="Times New Roman" w:hAnsi="Times New Roman" w:cs="Times New Roman"/>
          <w:b/>
          <w:sz w:val="24"/>
          <w:szCs w:val="24"/>
          <w:u w:val="single"/>
        </w:rPr>
        <w:t>Usluge fizičkim i pravnim osobama</w:t>
      </w:r>
    </w:p>
    <w:p w:rsidR="00BD5147" w:rsidRDefault="00BD5147" w:rsidP="00416908">
      <w:pPr>
        <w:pStyle w:val="Bezproreda"/>
        <w:numPr>
          <w:ilvl w:val="0"/>
          <w:numId w:val="14"/>
        </w:numPr>
        <w:rPr>
          <w:rFonts w:ascii="Times New Roman" w:hAnsi="Times New Roman" w:cs="Times New Roman"/>
          <w:sz w:val="24"/>
          <w:szCs w:val="24"/>
        </w:rPr>
      </w:pPr>
      <w:r w:rsidRPr="0024222E">
        <w:rPr>
          <w:rFonts w:ascii="Times New Roman" w:hAnsi="Times New Roman" w:cs="Times New Roman"/>
          <w:sz w:val="24"/>
          <w:szCs w:val="24"/>
        </w:rPr>
        <w:t>Košenje trave</w:t>
      </w:r>
    </w:p>
    <w:p w:rsidR="00BD5147" w:rsidRDefault="00BD5147" w:rsidP="00416908">
      <w:pPr>
        <w:pStyle w:val="Bezproreda"/>
        <w:numPr>
          <w:ilvl w:val="0"/>
          <w:numId w:val="14"/>
        </w:numPr>
        <w:rPr>
          <w:rFonts w:ascii="Times New Roman" w:hAnsi="Times New Roman" w:cs="Times New Roman"/>
          <w:sz w:val="24"/>
          <w:szCs w:val="24"/>
        </w:rPr>
      </w:pPr>
      <w:r>
        <w:rPr>
          <w:rFonts w:ascii="Times New Roman" w:hAnsi="Times New Roman" w:cs="Times New Roman"/>
          <w:sz w:val="24"/>
          <w:szCs w:val="24"/>
        </w:rPr>
        <w:t>Utovar, istovar i prijevoz materijala</w:t>
      </w:r>
    </w:p>
    <w:p w:rsidR="00BD5147" w:rsidRDefault="00BD5147" w:rsidP="00416908">
      <w:pPr>
        <w:pStyle w:val="Bezproreda"/>
        <w:numPr>
          <w:ilvl w:val="0"/>
          <w:numId w:val="14"/>
        </w:numPr>
        <w:rPr>
          <w:rFonts w:ascii="Times New Roman" w:hAnsi="Times New Roman" w:cs="Times New Roman"/>
          <w:sz w:val="24"/>
          <w:szCs w:val="24"/>
        </w:rPr>
      </w:pPr>
      <w:r>
        <w:rPr>
          <w:rFonts w:ascii="Times New Roman" w:hAnsi="Times New Roman" w:cs="Times New Roman"/>
          <w:sz w:val="24"/>
          <w:szCs w:val="24"/>
        </w:rPr>
        <w:t>Iznajmljivanje, montaža i demontaža šatora</w:t>
      </w:r>
    </w:p>
    <w:p w:rsidR="005C5293" w:rsidRDefault="005C5293" w:rsidP="00F809A7">
      <w:pPr>
        <w:pStyle w:val="Bezproreda"/>
        <w:rPr>
          <w:rFonts w:ascii="Times New Roman" w:hAnsi="Times New Roman" w:cs="Times New Roman"/>
          <w:sz w:val="24"/>
          <w:szCs w:val="24"/>
        </w:rPr>
      </w:pPr>
    </w:p>
    <w:p w:rsidR="005C5293" w:rsidRDefault="005C5293" w:rsidP="00F809A7">
      <w:pPr>
        <w:pStyle w:val="Bezproreda"/>
        <w:rPr>
          <w:rFonts w:ascii="Times New Roman" w:hAnsi="Times New Roman" w:cs="Times New Roman"/>
          <w:sz w:val="24"/>
          <w:szCs w:val="24"/>
        </w:rPr>
      </w:pPr>
    </w:p>
    <w:p w:rsidR="005C5293" w:rsidRDefault="005C5293" w:rsidP="00F809A7">
      <w:pPr>
        <w:pStyle w:val="Bezproreda"/>
        <w:rPr>
          <w:rFonts w:ascii="Times New Roman" w:hAnsi="Times New Roman" w:cs="Times New Roman"/>
          <w:sz w:val="24"/>
          <w:szCs w:val="24"/>
        </w:rPr>
      </w:pPr>
    </w:p>
    <w:p w:rsidR="00416908" w:rsidRDefault="00416908" w:rsidP="00F809A7">
      <w:pPr>
        <w:pStyle w:val="Bezproreda"/>
        <w:rPr>
          <w:rFonts w:ascii="Times New Roman" w:hAnsi="Times New Roman" w:cs="Times New Roman"/>
          <w:sz w:val="24"/>
          <w:szCs w:val="24"/>
        </w:rPr>
      </w:pPr>
    </w:p>
    <w:p w:rsidR="00416908" w:rsidRDefault="00416908" w:rsidP="00F809A7">
      <w:pPr>
        <w:pStyle w:val="Bezproreda"/>
        <w:rPr>
          <w:rFonts w:ascii="Times New Roman" w:hAnsi="Times New Roman" w:cs="Times New Roman"/>
          <w:sz w:val="24"/>
          <w:szCs w:val="24"/>
        </w:rPr>
      </w:pPr>
    </w:p>
    <w:p w:rsidR="00416908" w:rsidRDefault="00416908" w:rsidP="00F809A7">
      <w:pPr>
        <w:pStyle w:val="Bezproreda"/>
        <w:rPr>
          <w:rFonts w:ascii="Times New Roman" w:hAnsi="Times New Roman" w:cs="Times New Roman"/>
          <w:sz w:val="24"/>
          <w:szCs w:val="24"/>
        </w:rPr>
      </w:pPr>
    </w:p>
    <w:p w:rsidR="00416908" w:rsidRDefault="00416908" w:rsidP="00F809A7">
      <w:pPr>
        <w:pStyle w:val="Bezproreda"/>
        <w:rPr>
          <w:rFonts w:ascii="Times New Roman" w:hAnsi="Times New Roman" w:cs="Times New Roman"/>
          <w:sz w:val="24"/>
          <w:szCs w:val="24"/>
        </w:rPr>
      </w:pPr>
    </w:p>
    <w:p w:rsidR="00416908" w:rsidRDefault="00416908" w:rsidP="00F809A7">
      <w:pPr>
        <w:pStyle w:val="Bezproreda"/>
        <w:rPr>
          <w:rFonts w:ascii="Times New Roman" w:hAnsi="Times New Roman" w:cs="Times New Roman"/>
          <w:sz w:val="24"/>
          <w:szCs w:val="24"/>
        </w:rPr>
      </w:pPr>
    </w:p>
    <w:p w:rsidR="00416908" w:rsidRDefault="00416908" w:rsidP="00F809A7">
      <w:pPr>
        <w:pStyle w:val="Bezproreda"/>
        <w:rPr>
          <w:rFonts w:ascii="Times New Roman" w:hAnsi="Times New Roman" w:cs="Times New Roman"/>
          <w:sz w:val="24"/>
          <w:szCs w:val="24"/>
        </w:rPr>
      </w:pPr>
    </w:p>
    <w:p w:rsidR="00416908" w:rsidRDefault="00416908" w:rsidP="00F809A7">
      <w:pPr>
        <w:pStyle w:val="Bezproreda"/>
        <w:rPr>
          <w:rFonts w:ascii="Times New Roman" w:hAnsi="Times New Roman" w:cs="Times New Roman"/>
          <w:sz w:val="24"/>
          <w:szCs w:val="24"/>
        </w:rPr>
      </w:pPr>
    </w:p>
    <w:p w:rsidR="00416908" w:rsidRDefault="00416908" w:rsidP="00F809A7">
      <w:pPr>
        <w:pStyle w:val="Bezproreda"/>
        <w:rPr>
          <w:rFonts w:ascii="Times New Roman" w:hAnsi="Times New Roman" w:cs="Times New Roman"/>
          <w:sz w:val="24"/>
          <w:szCs w:val="24"/>
        </w:rPr>
      </w:pPr>
    </w:p>
    <w:p w:rsidR="005C5293" w:rsidRDefault="005C5293" w:rsidP="00F809A7">
      <w:pPr>
        <w:pStyle w:val="Bezproreda"/>
        <w:rPr>
          <w:rFonts w:ascii="Times New Roman" w:hAnsi="Times New Roman" w:cs="Times New Roman"/>
          <w:sz w:val="24"/>
          <w:szCs w:val="24"/>
        </w:rPr>
      </w:pPr>
    </w:p>
    <w:p w:rsidR="00074F6A" w:rsidRPr="005C5293" w:rsidRDefault="00074F6A" w:rsidP="00074F6A">
      <w:pPr>
        <w:pStyle w:val="Bezproreda"/>
        <w:jc w:val="center"/>
        <w:rPr>
          <w:rFonts w:ascii="Times New Roman" w:hAnsi="Times New Roman" w:cs="Times New Roman"/>
          <w:b/>
          <w:sz w:val="28"/>
          <w:szCs w:val="28"/>
          <w:u w:val="single"/>
        </w:rPr>
      </w:pPr>
      <w:r w:rsidRPr="005C5293">
        <w:rPr>
          <w:rFonts w:ascii="Times New Roman" w:hAnsi="Times New Roman" w:cs="Times New Roman"/>
          <w:b/>
          <w:sz w:val="28"/>
          <w:szCs w:val="28"/>
        </w:rPr>
        <w:lastRenderedPageBreak/>
        <w:t xml:space="preserve">5. </w:t>
      </w:r>
      <w:r w:rsidRPr="005C5293">
        <w:rPr>
          <w:rFonts w:ascii="Times New Roman" w:hAnsi="Times New Roman" w:cs="Times New Roman"/>
          <w:b/>
          <w:sz w:val="28"/>
          <w:szCs w:val="28"/>
          <w:u w:val="single"/>
        </w:rPr>
        <w:t>ZAKLJUČAK</w:t>
      </w:r>
    </w:p>
    <w:p w:rsidR="00074F6A" w:rsidRDefault="00074F6A" w:rsidP="00074F6A">
      <w:pPr>
        <w:pStyle w:val="Bezproreda"/>
        <w:rPr>
          <w:rFonts w:ascii="Times New Roman" w:hAnsi="Times New Roman" w:cs="Times New Roman"/>
          <w:b/>
          <w:sz w:val="24"/>
          <w:szCs w:val="24"/>
          <w:u w:val="single"/>
        </w:rPr>
      </w:pPr>
    </w:p>
    <w:p w:rsidR="002E1BF8" w:rsidRDefault="002E1BF8" w:rsidP="00074F6A">
      <w:pPr>
        <w:pStyle w:val="Bezproreda"/>
        <w:rPr>
          <w:rFonts w:ascii="Times New Roman" w:hAnsi="Times New Roman" w:cs="Times New Roman"/>
          <w:sz w:val="24"/>
          <w:szCs w:val="24"/>
        </w:rPr>
      </w:pPr>
    </w:p>
    <w:p w:rsidR="00074F6A" w:rsidRDefault="00074F6A" w:rsidP="008B6A44">
      <w:pPr>
        <w:pStyle w:val="Bezproreda"/>
        <w:jc w:val="both"/>
        <w:rPr>
          <w:rFonts w:ascii="Times New Roman" w:hAnsi="Times New Roman" w:cs="Times New Roman"/>
          <w:sz w:val="24"/>
          <w:szCs w:val="24"/>
        </w:rPr>
      </w:pPr>
      <w:r w:rsidRPr="00074F6A">
        <w:rPr>
          <w:rFonts w:ascii="Times New Roman" w:hAnsi="Times New Roman" w:cs="Times New Roman"/>
          <w:sz w:val="24"/>
          <w:szCs w:val="24"/>
        </w:rPr>
        <w:t>Komunalne djelatnosti obavljaju se</w:t>
      </w:r>
      <w:r>
        <w:rPr>
          <w:rFonts w:ascii="Times New Roman" w:hAnsi="Times New Roman" w:cs="Times New Roman"/>
          <w:sz w:val="24"/>
          <w:szCs w:val="24"/>
        </w:rPr>
        <w:t xml:space="preserve"> kao javna služba, Određenje javne službe moguće je na način da se kao javna služba određuju one djelatnosti kojima se zadovoljavaju opće potrebe društva, a osob</w:t>
      </w:r>
      <w:r w:rsidR="002E1BF8">
        <w:rPr>
          <w:rFonts w:ascii="Times New Roman" w:hAnsi="Times New Roman" w:cs="Times New Roman"/>
          <w:sz w:val="24"/>
          <w:szCs w:val="24"/>
        </w:rPr>
        <w:t>i</w:t>
      </w:r>
      <w:r>
        <w:rPr>
          <w:rFonts w:ascii="Times New Roman" w:hAnsi="Times New Roman" w:cs="Times New Roman"/>
          <w:sz w:val="24"/>
          <w:szCs w:val="24"/>
        </w:rPr>
        <w:t>to one iz sfere zadovoljavanja svakodnevnih životnih potreba stanovnika. Zbog takvog društvenog značaja, funkcioniranje javnih službi mora biti trajno i kvalitetno</w:t>
      </w:r>
      <w:r w:rsidR="002E1BF8">
        <w:rPr>
          <w:rFonts w:ascii="Times New Roman" w:hAnsi="Times New Roman" w:cs="Times New Roman"/>
          <w:sz w:val="24"/>
          <w:szCs w:val="24"/>
        </w:rPr>
        <w:t>, pa je zato i obveza jedinice lokalne samouprave da putem svojih instrumenata osigura efikasno funkcioniranje tih službi.</w:t>
      </w:r>
    </w:p>
    <w:p w:rsidR="002E1BF8" w:rsidRDefault="002E1BF8" w:rsidP="008B6A44">
      <w:pPr>
        <w:pStyle w:val="Bezproreda"/>
        <w:jc w:val="both"/>
        <w:rPr>
          <w:rFonts w:ascii="Times New Roman" w:hAnsi="Times New Roman" w:cs="Times New Roman"/>
          <w:sz w:val="24"/>
          <w:szCs w:val="24"/>
        </w:rPr>
      </w:pPr>
      <w:r>
        <w:rPr>
          <w:rFonts w:ascii="Times New Roman" w:hAnsi="Times New Roman" w:cs="Times New Roman"/>
          <w:sz w:val="24"/>
          <w:szCs w:val="24"/>
        </w:rPr>
        <w:t>KOMAG d.o.o. u 201</w:t>
      </w:r>
      <w:r w:rsidR="00416908">
        <w:rPr>
          <w:rFonts w:ascii="Times New Roman" w:hAnsi="Times New Roman" w:cs="Times New Roman"/>
          <w:sz w:val="24"/>
          <w:szCs w:val="24"/>
        </w:rPr>
        <w:t>8</w:t>
      </w:r>
      <w:r>
        <w:rPr>
          <w:rFonts w:ascii="Times New Roman" w:hAnsi="Times New Roman" w:cs="Times New Roman"/>
          <w:sz w:val="24"/>
          <w:szCs w:val="24"/>
        </w:rPr>
        <w:t xml:space="preserve">. godini pokazao se kao pouzdan servis Općine </w:t>
      </w:r>
      <w:proofErr w:type="spellStart"/>
      <w:r>
        <w:rPr>
          <w:rFonts w:ascii="Times New Roman" w:hAnsi="Times New Roman" w:cs="Times New Roman"/>
          <w:sz w:val="24"/>
          <w:szCs w:val="24"/>
        </w:rPr>
        <w:t>Magadenovac</w:t>
      </w:r>
      <w:proofErr w:type="spellEnd"/>
      <w:r>
        <w:rPr>
          <w:rFonts w:ascii="Times New Roman" w:hAnsi="Times New Roman" w:cs="Times New Roman"/>
          <w:sz w:val="24"/>
          <w:szCs w:val="24"/>
        </w:rPr>
        <w:t>, koji je zadane poslove izvršavao korektno.</w:t>
      </w:r>
    </w:p>
    <w:p w:rsidR="002E1BF8" w:rsidRDefault="002E1BF8" w:rsidP="008B6A44">
      <w:pPr>
        <w:pStyle w:val="Bezproreda"/>
        <w:jc w:val="both"/>
        <w:rPr>
          <w:rFonts w:ascii="Times New Roman" w:hAnsi="Times New Roman" w:cs="Times New Roman"/>
          <w:sz w:val="24"/>
          <w:szCs w:val="24"/>
        </w:rPr>
      </w:pPr>
      <w:r>
        <w:rPr>
          <w:rFonts w:ascii="Times New Roman" w:hAnsi="Times New Roman" w:cs="Times New Roman"/>
          <w:sz w:val="24"/>
          <w:szCs w:val="24"/>
        </w:rPr>
        <w:t>Osim toga, KOMAG d.o.o. je u 201</w:t>
      </w:r>
      <w:r w:rsidR="00416908">
        <w:rPr>
          <w:rFonts w:ascii="Times New Roman" w:hAnsi="Times New Roman" w:cs="Times New Roman"/>
          <w:sz w:val="24"/>
          <w:szCs w:val="24"/>
        </w:rPr>
        <w:t>8</w:t>
      </w:r>
      <w:r>
        <w:rPr>
          <w:rFonts w:ascii="Times New Roman" w:hAnsi="Times New Roman" w:cs="Times New Roman"/>
          <w:sz w:val="24"/>
          <w:szCs w:val="24"/>
        </w:rPr>
        <w:t xml:space="preserve">. godini ostvario svoja osnovna načela poslovanja: obavljanje osnovnih djelatnosti održavanje čistoće, </w:t>
      </w:r>
      <w:r w:rsidRPr="00002B83">
        <w:rPr>
          <w:rFonts w:ascii="Times New Roman" w:hAnsi="Times New Roman" w:cs="Times New Roman"/>
          <w:sz w:val="24"/>
          <w:szCs w:val="24"/>
        </w:rPr>
        <w:t>održavanje javnih površina, održavanje nerazvrstanih cesta, održavanje groblja, te obavljanje pogrebnih poslova</w:t>
      </w:r>
      <w:r>
        <w:rPr>
          <w:rFonts w:ascii="Times New Roman" w:hAnsi="Times New Roman" w:cs="Times New Roman"/>
          <w:sz w:val="24"/>
          <w:szCs w:val="24"/>
        </w:rPr>
        <w:t xml:space="preserve"> te pozitivni financijski rezultat i likvidnost Društva.</w:t>
      </w:r>
    </w:p>
    <w:p w:rsidR="002E1BF8" w:rsidRDefault="002E1BF8" w:rsidP="008B6A44">
      <w:pPr>
        <w:pStyle w:val="Bezproreda"/>
        <w:jc w:val="both"/>
        <w:rPr>
          <w:rFonts w:ascii="Times New Roman" w:hAnsi="Times New Roman" w:cs="Times New Roman"/>
          <w:sz w:val="24"/>
          <w:szCs w:val="24"/>
        </w:rPr>
      </w:pPr>
    </w:p>
    <w:p w:rsidR="002E1BF8" w:rsidRDefault="002E1BF8" w:rsidP="008B6A44">
      <w:pPr>
        <w:pStyle w:val="Bezproreda"/>
        <w:jc w:val="both"/>
        <w:rPr>
          <w:rFonts w:ascii="Times New Roman" w:hAnsi="Times New Roman" w:cs="Times New Roman"/>
          <w:sz w:val="24"/>
          <w:szCs w:val="24"/>
        </w:rPr>
      </w:pPr>
      <w:r>
        <w:rPr>
          <w:rFonts w:ascii="Times New Roman" w:hAnsi="Times New Roman" w:cs="Times New Roman"/>
          <w:sz w:val="24"/>
          <w:szCs w:val="24"/>
        </w:rPr>
        <w:t>Ostvareni pozitivni rezultat u 201</w:t>
      </w:r>
      <w:r w:rsidR="00416908">
        <w:rPr>
          <w:rFonts w:ascii="Times New Roman" w:hAnsi="Times New Roman" w:cs="Times New Roman"/>
          <w:sz w:val="24"/>
          <w:szCs w:val="24"/>
        </w:rPr>
        <w:t>8</w:t>
      </w:r>
      <w:r>
        <w:rPr>
          <w:rFonts w:ascii="Times New Roman" w:hAnsi="Times New Roman" w:cs="Times New Roman"/>
          <w:sz w:val="24"/>
          <w:szCs w:val="24"/>
        </w:rPr>
        <w:t xml:space="preserve">. </w:t>
      </w:r>
      <w:r w:rsidR="00851BEA">
        <w:rPr>
          <w:rFonts w:ascii="Times New Roman" w:hAnsi="Times New Roman" w:cs="Times New Roman"/>
          <w:sz w:val="24"/>
          <w:szCs w:val="24"/>
        </w:rPr>
        <w:t>g</w:t>
      </w:r>
      <w:r>
        <w:rPr>
          <w:rFonts w:ascii="Times New Roman" w:hAnsi="Times New Roman" w:cs="Times New Roman"/>
          <w:sz w:val="24"/>
          <w:szCs w:val="24"/>
        </w:rPr>
        <w:t>odini posljedica je provođenja poslovne politike (osnovna načela ekonomije: organiziranost, rentabilnost, iskorištenost materijalnih i ljudskih resursa, izvršavanje radnih zadataka, odgovornost prema radu) u okviru primjene zakonskih propisa.</w:t>
      </w:r>
    </w:p>
    <w:p w:rsidR="002E1BF8" w:rsidRDefault="002E1BF8" w:rsidP="008B6A44">
      <w:pPr>
        <w:pStyle w:val="Bezproreda"/>
        <w:jc w:val="both"/>
        <w:rPr>
          <w:rFonts w:ascii="Times New Roman" w:hAnsi="Times New Roman" w:cs="Times New Roman"/>
          <w:sz w:val="24"/>
          <w:szCs w:val="24"/>
        </w:rPr>
      </w:pPr>
    </w:p>
    <w:p w:rsidR="002E1BF8" w:rsidRDefault="002E1BF8" w:rsidP="008B6A44">
      <w:pPr>
        <w:pStyle w:val="Bezproreda"/>
        <w:jc w:val="both"/>
        <w:rPr>
          <w:rFonts w:ascii="Times New Roman" w:hAnsi="Times New Roman" w:cs="Times New Roman"/>
          <w:sz w:val="24"/>
          <w:szCs w:val="24"/>
        </w:rPr>
      </w:pPr>
      <w:r>
        <w:rPr>
          <w:rFonts w:ascii="Times New Roman" w:hAnsi="Times New Roman" w:cs="Times New Roman"/>
          <w:sz w:val="24"/>
          <w:szCs w:val="24"/>
        </w:rPr>
        <w:t>Ono što je naročito važno spomenuti da Društvo redovno izvršava sve svoje obveze prema korisnicima, radnicima, dobavljačima i institucijama.</w:t>
      </w:r>
    </w:p>
    <w:p w:rsidR="002E1BF8" w:rsidRDefault="002E1BF8" w:rsidP="008B6A44">
      <w:pPr>
        <w:pStyle w:val="Bezproreda"/>
        <w:jc w:val="both"/>
        <w:rPr>
          <w:rFonts w:ascii="Times New Roman" w:hAnsi="Times New Roman" w:cs="Times New Roman"/>
          <w:sz w:val="24"/>
          <w:szCs w:val="24"/>
        </w:rPr>
      </w:pPr>
    </w:p>
    <w:p w:rsidR="002E1BF8" w:rsidRDefault="002E1BF8" w:rsidP="002E1BF8">
      <w:pPr>
        <w:pStyle w:val="Bezproreda"/>
        <w:jc w:val="both"/>
        <w:rPr>
          <w:rFonts w:ascii="Times New Roman" w:hAnsi="Times New Roman" w:cs="Times New Roman"/>
          <w:sz w:val="24"/>
          <w:szCs w:val="24"/>
        </w:rPr>
      </w:pPr>
      <w:r>
        <w:rPr>
          <w:rFonts w:ascii="Times New Roman" w:hAnsi="Times New Roman" w:cs="Times New Roman"/>
          <w:sz w:val="24"/>
          <w:szCs w:val="24"/>
        </w:rPr>
        <w:t>Zajednički rad s Skupštinom društva rezultirao je predstavljanjem Društva kao stabilnog, s čvrstim materijalnim, financijskim i tehnološkim pretpostavkama za daljnji razvoj u obavljanju djelatnosti.</w:t>
      </w:r>
    </w:p>
    <w:p w:rsidR="002E1BF8" w:rsidRDefault="002E1BF8" w:rsidP="00074F6A">
      <w:pPr>
        <w:pStyle w:val="Bezproreda"/>
        <w:rPr>
          <w:rFonts w:ascii="Times New Roman" w:hAnsi="Times New Roman" w:cs="Times New Roman"/>
          <w:sz w:val="24"/>
          <w:szCs w:val="24"/>
        </w:rPr>
      </w:pPr>
    </w:p>
    <w:p w:rsidR="00A97045" w:rsidRDefault="00A97045" w:rsidP="00074F6A">
      <w:pPr>
        <w:pStyle w:val="Bezproreda"/>
        <w:rPr>
          <w:rFonts w:ascii="Times New Roman" w:hAnsi="Times New Roman" w:cs="Times New Roman"/>
          <w:sz w:val="24"/>
          <w:szCs w:val="24"/>
        </w:rPr>
      </w:pPr>
    </w:p>
    <w:p w:rsidR="00A97045" w:rsidRDefault="00A97045" w:rsidP="00074F6A">
      <w:pPr>
        <w:pStyle w:val="Bezproreda"/>
        <w:rPr>
          <w:rFonts w:ascii="Times New Roman" w:hAnsi="Times New Roman" w:cs="Times New Roman"/>
          <w:sz w:val="24"/>
          <w:szCs w:val="24"/>
        </w:rPr>
      </w:pPr>
    </w:p>
    <w:p w:rsidR="00A97045" w:rsidRDefault="00A97045" w:rsidP="00074F6A">
      <w:pPr>
        <w:pStyle w:val="Bezprored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Direktorica:</w:t>
      </w:r>
    </w:p>
    <w:p w:rsidR="00A97045" w:rsidRPr="00074F6A" w:rsidRDefault="00A97045" w:rsidP="00074F6A">
      <w:pPr>
        <w:pStyle w:val="Bezproreda"/>
        <w:rPr>
          <w:rFonts w:ascii="Times New Roman" w:hAnsi="Times New Roman" w:cs="Times New Roman"/>
          <w:sz w:val="24"/>
          <w:szCs w:val="24"/>
        </w:rPr>
      </w:pPr>
      <w:r>
        <w:rPr>
          <w:rFonts w:ascii="Times New Roman" w:hAnsi="Times New Roman" w:cs="Times New Roman"/>
          <w:sz w:val="24"/>
          <w:szCs w:val="24"/>
        </w:rPr>
        <w:t xml:space="preserve">                                                                                                              Jasna Živković, </w:t>
      </w:r>
      <w:proofErr w:type="spellStart"/>
      <w:r>
        <w:rPr>
          <w:rFonts w:ascii="Times New Roman" w:hAnsi="Times New Roman" w:cs="Times New Roman"/>
          <w:sz w:val="24"/>
          <w:szCs w:val="24"/>
        </w:rPr>
        <w:t>ing.građ</w:t>
      </w:r>
      <w:proofErr w:type="spellEnd"/>
      <w:r>
        <w:rPr>
          <w:rFonts w:ascii="Times New Roman" w:hAnsi="Times New Roman" w:cs="Times New Roman"/>
          <w:sz w:val="24"/>
          <w:szCs w:val="24"/>
        </w:rPr>
        <w:t>.</w:t>
      </w:r>
      <w:r w:rsidR="00993342">
        <w:rPr>
          <w:rFonts w:ascii="Times New Roman" w:hAnsi="Times New Roman" w:cs="Times New Roman"/>
          <w:sz w:val="24"/>
          <w:szCs w:val="24"/>
        </w:rPr>
        <w:t xml:space="preserve"> v.r.</w:t>
      </w:r>
    </w:p>
    <w:sectPr w:rsidR="00A97045" w:rsidRPr="00074F6A" w:rsidSect="002C15A8">
      <w:footerReference w:type="default" r:id="rId17"/>
      <w:pgSz w:w="11906" w:h="16838" w:code="9"/>
      <w:pgMar w:top="993" w:right="991" w:bottom="568" w:left="1417"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891" w:rsidRDefault="008A3891" w:rsidP="00DE53FF">
      <w:pPr>
        <w:spacing w:after="0" w:line="240" w:lineRule="auto"/>
      </w:pPr>
      <w:r>
        <w:separator/>
      </w:r>
    </w:p>
  </w:endnote>
  <w:endnote w:type="continuationSeparator" w:id="0">
    <w:p w:rsidR="008A3891" w:rsidRDefault="008A3891" w:rsidP="00DE53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745696"/>
      <w:docPartObj>
        <w:docPartGallery w:val="Page Numbers (Bottom of Page)"/>
        <w:docPartUnique/>
      </w:docPartObj>
    </w:sdtPr>
    <w:sdtContent>
      <w:p w:rsidR="00BE032E" w:rsidRDefault="00183451">
        <w:pPr>
          <w:pStyle w:val="Podnoje"/>
          <w:jc w:val="center"/>
        </w:pPr>
        <w:fldSimple w:instr=" PAGE   \* MERGEFORMAT ">
          <w:r w:rsidR="00993342">
            <w:rPr>
              <w:noProof/>
            </w:rPr>
            <w:t>20</w:t>
          </w:r>
        </w:fldSimple>
      </w:p>
    </w:sdtContent>
  </w:sdt>
  <w:p w:rsidR="00BE032E" w:rsidRDefault="00BE032E">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891" w:rsidRDefault="008A3891" w:rsidP="00DE53FF">
      <w:pPr>
        <w:spacing w:after="0" w:line="240" w:lineRule="auto"/>
      </w:pPr>
      <w:r>
        <w:separator/>
      </w:r>
    </w:p>
  </w:footnote>
  <w:footnote w:type="continuationSeparator" w:id="0">
    <w:p w:rsidR="008A3891" w:rsidRDefault="008A3891" w:rsidP="00DE53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6E6"/>
    <w:multiLevelType w:val="hybridMultilevel"/>
    <w:tmpl w:val="24E832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21850C7"/>
    <w:multiLevelType w:val="hybridMultilevel"/>
    <w:tmpl w:val="6DC807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85E0EDD"/>
    <w:multiLevelType w:val="hybridMultilevel"/>
    <w:tmpl w:val="37B0DB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25E34BC"/>
    <w:multiLevelType w:val="hybridMultilevel"/>
    <w:tmpl w:val="6128D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B616221"/>
    <w:multiLevelType w:val="hybridMultilevel"/>
    <w:tmpl w:val="C5C80D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9750D92"/>
    <w:multiLevelType w:val="hybridMultilevel"/>
    <w:tmpl w:val="57606FE4"/>
    <w:lvl w:ilvl="0" w:tplc="DDB032E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B915BAC"/>
    <w:multiLevelType w:val="hybridMultilevel"/>
    <w:tmpl w:val="8DA0CA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D774E03"/>
    <w:multiLevelType w:val="hybridMultilevel"/>
    <w:tmpl w:val="23CEDC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2584972"/>
    <w:multiLevelType w:val="hybridMultilevel"/>
    <w:tmpl w:val="9822FA8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nsid w:val="558A5C5C"/>
    <w:multiLevelType w:val="hybridMultilevel"/>
    <w:tmpl w:val="09C081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6570AF8"/>
    <w:multiLevelType w:val="hybridMultilevel"/>
    <w:tmpl w:val="9B5A52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60683C03"/>
    <w:multiLevelType w:val="hybridMultilevel"/>
    <w:tmpl w:val="F4BC53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78E368BF"/>
    <w:multiLevelType w:val="hybridMultilevel"/>
    <w:tmpl w:val="71C051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7D255643"/>
    <w:multiLevelType w:val="multilevel"/>
    <w:tmpl w:val="86107C1C"/>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0"/>
  </w:num>
  <w:num w:numId="3">
    <w:abstractNumId w:val="6"/>
  </w:num>
  <w:num w:numId="4">
    <w:abstractNumId w:val="12"/>
  </w:num>
  <w:num w:numId="5">
    <w:abstractNumId w:val="13"/>
  </w:num>
  <w:num w:numId="6">
    <w:abstractNumId w:val="8"/>
  </w:num>
  <w:num w:numId="7">
    <w:abstractNumId w:val="9"/>
  </w:num>
  <w:num w:numId="8">
    <w:abstractNumId w:val="7"/>
  </w:num>
  <w:num w:numId="9">
    <w:abstractNumId w:val="3"/>
  </w:num>
  <w:num w:numId="10">
    <w:abstractNumId w:val="1"/>
  </w:num>
  <w:num w:numId="11">
    <w:abstractNumId w:val="0"/>
  </w:num>
  <w:num w:numId="12">
    <w:abstractNumId w:val="2"/>
  </w:num>
  <w:num w:numId="13">
    <w:abstractNumId w:val="1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35842">
      <o:colormenu v:ext="edit" fillcolor="none"/>
    </o:shapedefaults>
  </w:hdrShapeDefaults>
  <w:footnotePr>
    <w:footnote w:id="-1"/>
    <w:footnote w:id="0"/>
  </w:footnotePr>
  <w:endnotePr>
    <w:endnote w:id="-1"/>
    <w:endnote w:id="0"/>
  </w:endnotePr>
  <w:compat>
    <w:useFELayout/>
  </w:compat>
  <w:rsids>
    <w:rsidRoot w:val="000D443F"/>
    <w:rsid w:val="00000118"/>
    <w:rsid w:val="00002B83"/>
    <w:rsid w:val="00011D83"/>
    <w:rsid w:val="00031C07"/>
    <w:rsid w:val="00033603"/>
    <w:rsid w:val="0003431B"/>
    <w:rsid w:val="00057276"/>
    <w:rsid w:val="0007464C"/>
    <w:rsid w:val="00074F6A"/>
    <w:rsid w:val="000D443F"/>
    <w:rsid w:val="000D7019"/>
    <w:rsid w:val="000E3C35"/>
    <w:rsid w:val="000E49AF"/>
    <w:rsid w:val="000F0F54"/>
    <w:rsid w:val="00117084"/>
    <w:rsid w:val="00134E0A"/>
    <w:rsid w:val="001466F2"/>
    <w:rsid w:val="001802F5"/>
    <w:rsid w:val="00183451"/>
    <w:rsid w:val="001A19EE"/>
    <w:rsid w:val="00204BFD"/>
    <w:rsid w:val="00217B4A"/>
    <w:rsid w:val="00225DC4"/>
    <w:rsid w:val="00246C6E"/>
    <w:rsid w:val="0024783C"/>
    <w:rsid w:val="00251691"/>
    <w:rsid w:val="00255A3E"/>
    <w:rsid w:val="00286911"/>
    <w:rsid w:val="002875D1"/>
    <w:rsid w:val="0029188D"/>
    <w:rsid w:val="002926F4"/>
    <w:rsid w:val="002A095C"/>
    <w:rsid w:val="002A0F93"/>
    <w:rsid w:val="002A4A07"/>
    <w:rsid w:val="002A6554"/>
    <w:rsid w:val="002A70B6"/>
    <w:rsid w:val="002B63EA"/>
    <w:rsid w:val="002C15A8"/>
    <w:rsid w:val="002C6B02"/>
    <w:rsid w:val="002E1BF8"/>
    <w:rsid w:val="002F4D94"/>
    <w:rsid w:val="00300862"/>
    <w:rsid w:val="003145D1"/>
    <w:rsid w:val="00315B1B"/>
    <w:rsid w:val="003258F2"/>
    <w:rsid w:val="00350FC1"/>
    <w:rsid w:val="003605E7"/>
    <w:rsid w:val="003717CA"/>
    <w:rsid w:val="00377B1B"/>
    <w:rsid w:val="003F7706"/>
    <w:rsid w:val="00411DAC"/>
    <w:rsid w:val="00413651"/>
    <w:rsid w:val="00416908"/>
    <w:rsid w:val="004542E6"/>
    <w:rsid w:val="00455E00"/>
    <w:rsid w:val="004A1569"/>
    <w:rsid w:val="004A2169"/>
    <w:rsid w:val="004B783B"/>
    <w:rsid w:val="004D6297"/>
    <w:rsid w:val="004F0573"/>
    <w:rsid w:val="00513632"/>
    <w:rsid w:val="00550931"/>
    <w:rsid w:val="00565AD1"/>
    <w:rsid w:val="00566EC3"/>
    <w:rsid w:val="0058532E"/>
    <w:rsid w:val="005A011D"/>
    <w:rsid w:val="005A4E23"/>
    <w:rsid w:val="005A5699"/>
    <w:rsid w:val="005A6E3C"/>
    <w:rsid w:val="005C0ADB"/>
    <w:rsid w:val="005C5293"/>
    <w:rsid w:val="005D19DC"/>
    <w:rsid w:val="005D4E89"/>
    <w:rsid w:val="005E6045"/>
    <w:rsid w:val="005F1A63"/>
    <w:rsid w:val="0060145B"/>
    <w:rsid w:val="00606EF1"/>
    <w:rsid w:val="006410C0"/>
    <w:rsid w:val="00653AB4"/>
    <w:rsid w:val="00663E60"/>
    <w:rsid w:val="006A3852"/>
    <w:rsid w:val="006A5667"/>
    <w:rsid w:val="006B118E"/>
    <w:rsid w:val="006C2C6E"/>
    <w:rsid w:val="006D132C"/>
    <w:rsid w:val="006D19BB"/>
    <w:rsid w:val="006E13AE"/>
    <w:rsid w:val="006E22E8"/>
    <w:rsid w:val="00724381"/>
    <w:rsid w:val="007302BD"/>
    <w:rsid w:val="00742735"/>
    <w:rsid w:val="00753C42"/>
    <w:rsid w:val="00764D23"/>
    <w:rsid w:val="007D0EDC"/>
    <w:rsid w:val="00807847"/>
    <w:rsid w:val="008215CF"/>
    <w:rsid w:val="00830D7C"/>
    <w:rsid w:val="008315AA"/>
    <w:rsid w:val="00842550"/>
    <w:rsid w:val="00851BEA"/>
    <w:rsid w:val="00864492"/>
    <w:rsid w:val="008A1C0F"/>
    <w:rsid w:val="008A3891"/>
    <w:rsid w:val="008B3BBA"/>
    <w:rsid w:val="008B6A44"/>
    <w:rsid w:val="00917A3A"/>
    <w:rsid w:val="00952D4F"/>
    <w:rsid w:val="00987D43"/>
    <w:rsid w:val="009932D2"/>
    <w:rsid w:val="00993342"/>
    <w:rsid w:val="009B6B39"/>
    <w:rsid w:val="009B6E3A"/>
    <w:rsid w:val="009B6E4E"/>
    <w:rsid w:val="009D0A20"/>
    <w:rsid w:val="009E6A4D"/>
    <w:rsid w:val="00A053DC"/>
    <w:rsid w:val="00A12439"/>
    <w:rsid w:val="00A32DA9"/>
    <w:rsid w:val="00A77FBC"/>
    <w:rsid w:val="00A83CE4"/>
    <w:rsid w:val="00A85FC8"/>
    <w:rsid w:val="00A97045"/>
    <w:rsid w:val="00AA577F"/>
    <w:rsid w:val="00AA71A0"/>
    <w:rsid w:val="00AB216C"/>
    <w:rsid w:val="00AE508C"/>
    <w:rsid w:val="00AF5108"/>
    <w:rsid w:val="00B024B6"/>
    <w:rsid w:val="00B053EB"/>
    <w:rsid w:val="00B17B01"/>
    <w:rsid w:val="00B22E0A"/>
    <w:rsid w:val="00B246CC"/>
    <w:rsid w:val="00B267BB"/>
    <w:rsid w:val="00B4511D"/>
    <w:rsid w:val="00B51F90"/>
    <w:rsid w:val="00B56468"/>
    <w:rsid w:val="00B6769D"/>
    <w:rsid w:val="00B82165"/>
    <w:rsid w:val="00BA3F99"/>
    <w:rsid w:val="00BD5147"/>
    <w:rsid w:val="00BD5615"/>
    <w:rsid w:val="00BD68E5"/>
    <w:rsid w:val="00BE032E"/>
    <w:rsid w:val="00BE7717"/>
    <w:rsid w:val="00BE7B91"/>
    <w:rsid w:val="00C07AFF"/>
    <w:rsid w:val="00C5300B"/>
    <w:rsid w:val="00C6514F"/>
    <w:rsid w:val="00C71B4B"/>
    <w:rsid w:val="00C85025"/>
    <w:rsid w:val="00C913C9"/>
    <w:rsid w:val="00C95927"/>
    <w:rsid w:val="00CA0978"/>
    <w:rsid w:val="00CA7C50"/>
    <w:rsid w:val="00CB2977"/>
    <w:rsid w:val="00CC4C90"/>
    <w:rsid w:val="00CD2655"/>
    <w:rsid w:val="00CF7814"/>
    <w:rsid w:val="00D01020"/>
    <w:rsid w:val="00D04238"/>
    <w:rsid w:val="00D17394"/>
    <w:rsid w:val="00D64858"/>
    <w:rsid w:val="00D649C7"/>
    <w:rsid w:val="00D82E8A"/>
    <w:rsid w:val="00D87232"/>
    <w:rsid w:val="00D958C0"/>
    <w:rsid w:val="00DB2E1A"/>
    <w:rsid w:val="00DB7D77"/>
    <w:rsid w:val="00DC0902"/>
    <w:rsid w:val="00DD4D64"/>
    <w:rsid w:val="00DE53FF"/>
    <w:rsid w:val="00E100BC"/>
    <w:rsid w:val="00E43345"/>
    <w:rsid w:val="00E43604"/>
    <w:rsid w:val="00E4455B"/>
    <w:rsid w:val="00E45287"/>
    <w:rsid w:val="00E56D02"/>
    <w:rsid w:val="00E80CF1"/>
    <w:rsid w:val="00E820B7"/>
    <w:rsid w:val="00E900BD"/>
    <w:rsid w:val="00EA0453"/>
    <w:rsid w:val="00EA2825"/>
    <w:rsid w:val="00EB2B2D"/>
    <w:rsid w:val="00EC0E92"/>
    <w:rsid w:val="00EE69A7"/>
    <w:rsid w:val="00EF2FB7"/>
    <w:rsid w:val="00F20329"/>
    <w:rsid w:val="00F244D9"/>
    <w:rsid w:val="00F37DAE"/>
    <w:rsid w:val="00F403DA"/>
    <w:rsid w:val="00F46D78"/>
    <w:rsid w:val="00F61A36"/>
    <w:rsid w:val="00F80842"/>
    <w:rsid w:val="00F809A7"/>
    <w:rsid w:val="00FA7400"/>
    <w:rsid w:val="00FB06B9"/>
    <w:rsid w:val="00FB4D77"/>
    <w:rsid w:val="00FD6718"/>
    <w:rsid w:val="00FE1C6C"/>
    <w:rsid w:val="00FE58D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584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842"/>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D443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D443F"/>
    <w:rPr>
      <w:rFonts w:ascii="Tahoma" w:hAnsi="Tahoma" w:cs="Tahoma"/>
      <w:sz w:val="16"/>
      <w:szCs w:val="16"/>
    </w:rPr>
  </w:style>
  <w:style w:type="table" w:styleId="Reetkatablice">
    <w:name w:val="Table Grid"/>
    <w:basedOn w:val="Obinatablica"/>
    <w:uiPriority w:val="59"/>
    <w:rsid w:val="00E90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753C42"/>
    <w:rPr>
      <w:color w:val="0000FF" w:themeColor="hyperlink"/>
      <w:u w:val="single"/>
    </w:rPr>
  </w:style>
  <w:style w:type="paragraph" w:styleId="Bezproreda">
    <w:name w:val="No Spacing"/>
    <w:uiPriority w:val="1"/>
    <w:qFormat/>
    <w:rsid w:val="008B3BBA"/>
    <w:pPr>
      <w:spacing w:after="0" w:line="240" w:lineRule="auto"/>
    </w:pPr>
  </w:style>
  <w:style w:type="paragraph" w:styleId="Odlomakpopisa">
    <w:name w:val="List Paragraph"/>
    <w:basedOn w:val="Normal"/>
    <w:uiPriority w:val="34"/>
    <w:qFormat/>
    <w:rsid w:val="002A70B6"/>
    <w:pPr>
      <w:spacing w:after="0" w:line="240" w:lineRule="auto"/>
      <w:ind w:left="720"/>
      <w:contextualSpacing/>
    </w:pPr>
    <w:rPr>
      <w:rFonts w:ascii="Times New Roman" w:eastAsia="Times New Roman" w:hAnsi="Times New Roman" w:cs="Times New Roman"/>
      <w:sz w:val="24"/>
      <w:szCs w:val="24"/>
    </w:rPr>
  </w:style>
  <w:style w:type="paragraph" w:styleId="Zaglavlje">
    <w:name w:val="header"/>
    <w:basedOn w:val="Normal"/>
    <w:link w:val="ZaglavljeChar"/>
    <w:uiPriority w:val="99"/>
    <w:semiHidden/>
    <w:unhideWhenUsed/>
    <w:rsid w:val="00DE53FF"/>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DE53FF"/>
  </w:style>
  <w:style w:type="paragraph" w:styleId="Podnoje">
    <w:name w:val="footer"/>
    <w:basedOn w:val="Normal"/>
    <w:link w:val="PodnojeChar"/>
    <w:uiPriority w:val="99"/>
    <w:unhideWhenUsed/>
    <w:rsid w:val="00DE53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E53FF"/>
  </w:style>
</w:styles>
</file>

<file path=word/webSettings.xml><?xml version="1.0" encoding="utf-8"?>
<w:webSettings xmlns:r="http://schemas.openxmlformats.org/officeDocument/2006/relationships" xmlns:w="http://schemas.openxmlformats.org/wordprocessingml/2006/main">
  <w:divs>
    <w:div w:id="104741645">
      <w:bodyDiv w:val="1"/>
      <w:marLeft w:val="0"/>
      <w:marRight w:val="0"/>
      <w:marTop w:val="0"/>
      <w:marBottom w:val="0"/>
      <w:divBdr>
        <w:top w:val="none" w:sz="0" w:space="0" w:color="auto"/>
        <w:left w:val="none" w:sz="0" w:space="0" w:color="auto"/>
        <w:bottom w:val="none" w:sz="0" w:space="0" w:color="auto"/>
        <w:right w:val="none" w:sz="0" w:space="0" w:color="auto"/>
      </w:divBdr>
    </w:div>
    <w:div w:id="109322083">
      <w:bodyDiv w:val="1"/>
      <w:marLeft w:val="0"/>
      <w:marRight w:val="0"/>
      <w:marTop w:val="0"/>
      <w:marBottom w:val="0"/>
      <w:divBdr>
        <w:top w:val="none" w:sz="0" w:space="0" w:color="auto"/>
        <w:left w:val="none" w:sz="0" w:space="0" w:color="auto"/>
        <w:bottom w:val="none" w:sz="0" w:space="0" w:color="auto"/>
        <w:right w:val="none" w:sz="0" w:space="0" w:color="auto"/>
      </w:divBdr>
    </w:div>
    <w:div w:id="453521776">
      <w:bodyDiv w:val="1"/>
      <w:marLeft w:val="0"/>
      <w:marRight w:val="0"/>
      <w:marTop w:val="0"/>
      <w:marBottom w:val="0"/>
      <w:divBdr>
        <w:top w:val="none" w:sz="0" w:space="0" w:color="auto"/>
        <w:left w:val="none" w:sz="0" w:space="0" w:color="auto"/>
        <w:bottom w:val="none" w:sz="0" w:space="0" w:color="auto"/>
        <w:right w:val="none" w:sz="0" w:space="0" w:color="auto"/>
      </w:divBdr>
    </w:div>
    <w:div w:id="550073057">
      <w:bodyDiv w:val="1"/>
      <w:marLeft w:val="0"/>
      <w:marRight w:val="0"/>
      <w:marTop w:val="0"/>
      <w:marBottom w:val="0"/>
      <w:divBdr>
        <w:top w:val="none" w:sz="0" w:space="0" w:color="auto"/>
        <w:left w:val="none" w:sz="0" w:space="0" w:color="auto"/>
        <w:bottom w:val="none" w:sz="0" w:space="0" w:color="auto"/>
        <w:right w:val="none" w:sz="0" w:space="0" w:color="auto"/>
      </w:divBdr>
    </w:div>
    <w:div w:id="759527149">
      <w:bodyDiv w:val="1"/>
      <w:marLeft w:val="0"/>
      <w:marRight w:val="0"/>
      <w:marTop w:val="0"/>
      <w:marBottom w:val="0"/>
      <w:divBdr>
        <w:top w:val="none" w:sz="0" w:space="0" w:color="auto"/>
        <w:left w:val="none" w:sz="0" w:space="0" w:color="auto"/>
        <w:bottom w:val="none" w:sz="0" w:space="0" w:color="auto"/>
        <w:right w:val="none" w:sz="0" w:space="0" w:color="auto"/>
      </w:divBdr>
    </w:div>
    <w:div w:id="790317769">
      <w:bodyDiv w:val="1"/>
      <w:marLeft w:val="0"/>
      <w:marRight w:val="0"/>
      <w:marTop w:val="0"/>
      <w:marBottom w:val="0"/>
      <w:divBdr>
        <w:top w:val="none" w:sz="0" w:space="0" w:color="auto"/>
        <w:left w:val="none" w:sz="0" w:space="0" w:color="auto"/>
        <w:bottom w:val="none" w:sz="0" w:space="0" w:color="auto"/>
        <w:right w:val="none" w:sz="0" w:space="0" w:color="auto"/>
      </w:divBdr>
    </w:div>
    <w:div w:id="858853967">
      <w:bodyDiv w:val="1"/>
      <w:marLeft w:val="0"/>
      <w:marRight w:val="0"/>
      <w:marTop w:val="0"/>
      <w:marBottom w:val="0"/>
      <w:divBdr>
        <w:top w:val="none" w:sz="0" w:space="0" w:color="auto"/>
        <w:left w:val="none" w:sz="0" w:space="0" w:color="auto"/>
        <w:bottom w:val="none" w:sz="0" w:space="0" w:color="auto"/>
        <w:right w:val="none" w:sz="0" w:space="0" w:color="auto"/>
      </w:divBdr>
    </w:div>
    <w:div w:id="1093666198">
      <w:bodyDiv w:val="1"/>
      <w:marLeft w:val="0"/>
      <w:marRight w:val="0"/>
      <w:marTop w:val="0"/>
      <w:marBottom w:val="0"/>
      <w:divBdr>
        <w:top w:val="none" w:sz="0" w:space="0" w:color="auto"/>
        <w:left w:val="none" w:sz="0" w:space="0" w:color="auto"/>
        <w:bottom w:val="none" w:sz="0" w:space="0" w:color="auto"/>
        <w:right w:val="none" w:sz="0" w:space="0" w:color="auto"/>
      </w:divBdr>
    </w:div>
    <w:div w:id="1142187601">
      <w:bodyDiv w:val="1"/>
      <w:marLeft w:val="0"/>
      <w:marRight w:val="0"/>
      <w:marTop w:val="0"/>
      <w:marBottom w:val="0"/>
      <w:divBdr>
        <w:top w:val="none" w:sz="0" w:space="0" w:color="auto"/>
        <w:left w:val="none" w:sz="0" w:space="0" w:color="auto"/>
        <w:bottom w:val="none" w:sz="0" w:space="0" w:color="auto"/>
        <w:right w:val="none" w:sz="0" w:space="0" w:color="auto"/>
      </w:divBdr>
    </w:div>
    <w:div w:id="120294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komag.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omag@komag.hr" TargetMode="External"/><Relationship Id="rId14" Type="http://schemas.openxmlformats.org/officeDocument/2006/relationships/image" Target="media/image5.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B7C534-3AB1-450C-BEE1-24B6CF328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22</Pages>
  <Words>6238</Words>
  <Characters>35557</Characters>
  <Application>Microsoft Office Word</Application>
  <DocSecurity>0</DocSecurity>
  <Lines>296</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Operater02</dc:creator>
  <cp:lastModifiedBy>Operater02</cp:lastModifiedBy>
  <cp:revision>63</cp:revision>
  <cp:lastPrinted>2019-05-31T11:39:00Z</cp:lastPrinted>
  <dcterms:created xsi:type="dcterms:W3CDTF">2016-05-05T12:04:00Z</dcterms:created>
  <dcterms:modified xsi:type="dcterms:W3CDTF">2020-01-03T08:53:00Z</dcterms:modified>
</cp:coreProperties>
</file>