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8ABB" w14:textId="77777777" w:rsidR="001101F4" w:rsidRDefault="001101F4" w:rsidP="001101F4">
      <w:pPr>
        <w:shd w:val="clear" w:color="auto" w:fill="FFFFFF"/>
        <w:spacing w:after="0" w:line="300" w:lineRule="atLeast"/>
        <w:textAlignment w:val="baseline"/>
        <w:rPr>
          <w:rFonts w:asciiTheme="majorBidi" w:hAnsiTheme="majorBidi" w:cstheme="majorBidi"/>
          <w:noProof/>
          <w:sz w:val="32"/>
          <w:szCs w:val="32"/>
        </w:rPr>
      </w:pPr>
    </w:p>
    <w:p w14:paraId="3F9FE227" w14:textId="77777777" w:rsidR="001101F4" w:rsidRPr="000D239E" w:rsidRDefault="001101F4" w:rsidP="001101F4">
      <w:pPr>
        <w:shd w:val="clear" w:color="auto" w:fill="FFFFFF"/>
        <w:spacing w:after="0" w:line="300" w:lineRule="atLeast"/>
        <w:textAlignment w:val="baseline"/>
        <w:rPr>
          <w:rFonts w:asciiTheme="majorBidi" w:eastAsia="Times New Roman" w:hAnsiTheme="majorBidi" w:cstheme="majorBidi"/>
          <w:color w:val="404040"/>
          <w:sz w:val="28"/>
          <w:szCs w:val="28"/>
        </w:rPr>
      </w:pPr>
      <w:r w:rsidRPr="00762589">
        <w:rPr>
          <w:rFonts w:asciiTheme="majorBidi" w:hAnsiTheme="majorBidi" w:cstheme="majorBidi"/>
          <w:noProof/>
          <w:sz w:val="32"/>
          <w:szCs w:val="32"/>
        </w:rPr>
        <w:drawing>
          <wp:anchor distT="0" distB="0" distL="114300" distR="114300" simplePos="0" relativeHeight="251659264" behindDoc="0" locked="0" layoutInCell="1" allowOverlap="1" wp14:anchorId="32C504C9" wp14:editId="4B556E82">
            <wp:simplePos x="0" y="0"/>
            <wp:positionH relativeFrom="column">
              <wp:posOffset>-194945</wp:posOffset>
            </wp:positionH>
            <wp:positionV relativeFrom="paragraph">
              <wp:posOffset>-140335</wp:posOffset>
            </wp:positionV>
            <wp:extent cx="2162175" cy="911860"/>
            <wp:effectExtent l="19050" t="0" r="9525" b="0"/>
            <wp:wrapSquare wrapText="bothSides"/>
            <wp:docPr id="1" name="Slika 1" descr="KOMAG d.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AG d.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911860"/>
                    </a:xfrm>
                    <a:prstGeom prst="rect">
                      <a:avLst/>
                    </a:prstGeom>
                    <a:noFill/>
                    <a:ln w="9525">
                      <a:noFill/>
                      <a:miter lim="800000"/>
                      <a:headEnd/>
                      <a:tailEnd/>
                    </a:ln>
                  </pic:spPr>
                </pic:pic>
              </a:graphicData>
            </a:graphic>
          </wp:anchor>
        </w:drawing>
      </w:r>
    </w:p>
    <w:p w14:paraId="73B3D12D" w14:textId="77777777" w:rsidR="001101F4" w:rsidRPr="00E43345" w:rsidRDefault="001101F4" w:rsidP="001101F4">
      <w:pPr>
        <w:shd w:val="clear" w:color="auto" w:fill="FFFFFF"/>
        <w:spacing w:after="0" w:line="300" w:lineRule="atLeast"/>
        <w:textAlignment w:val="baseline"/>
        <w:rPr>
          <w:rFonts w:asciiTheme="majorBidi" w:eastAsia="Times New Roman" w:hAnsiTheme="majorBidi" w:cstheme="majorBidi"/>
          <w:color w:val="404040"/>
          <w:sz w:val="18"/>
          <w:szCs w:val="18"/>
        </w:rPr>
      </w:pPr>
      <w:r>
        <w:rPr>
          <w:rFonts w:asciiTheme="majorBidi" w:eastAsia="Times New Roman" w:hAnsiTheme="majorBidi" w:cstheme="majorBidi"/>
          <w:color w:val="404040"/>
          <w:sz w:val="24"/>
          <w:szCs w:val="24"/>
        </w:rPr>
        <w:t xml:space="preserve">                               </w:t>
      </w:r>
      <w:r w:rsidRPr="00E43345">
        <w:rPr>
          <w:rFonts w:asciiTheme="majorBidi" w:eastAsia="Times New Roman" w:hAnsiTheme="majorBidi" w:cstheme="majorBidi"/>
          <w:color w:val="404040"/>
          <w:sz w:val="18"/>
          <w:szCs w:val="18"/>
        </w:rPr>
        <w:t xml:space="preserve">MB: 2812258; OIB: 58245206444; </w:t>
      </w:r>
    </w:p>
    <w:p w14:paraId="546C9179" w14:textId="77777777" w:rsidR="001101F4" w:rsidRPr="00E43345" w:rsidRDefault="001101F4" w:rsidP="001101F4">
      <w:pPr>
        <w:shd w:val="clear" w:color="auto" w:fill="FFFFFF"/>
        <w:spacing w:after="0" w:line="300" w:lineRule="atLeast"/>
        <w:textAlignment w:val="baseline"/>
        <w:rPr>
          <w:rFonts w:asciiTheme="majorBidi" w:eastAsia="Times New Roman" w:hAnsiTheme="majorBidi" w:cstheme="majorBidi"/>
          <w:color w:val="404040"/>
          <w:sz w:val="18"/>
          <w:szCs w:val="18"/>
        </w:rPr>
      </w:pPr>
      <w:r w:rsidRPr="00E43345">
        <w:rPr>
          <w:rFonts w:asciiTheme="majorBidi" w:eastAsia="Times New Roman" w:hAnsiTheme="majorBidi" w:cstheme="majorBidi"/>
          <w:color w:val="404040"/>
          <w:sz w:val="18"/>
          <w:szCs w:val="18"/>
        </w:rPr>
        <w:t xml:space="preserve">                                         IBAN: HR6123400091110504310 Privredna banka Zagreb; </w:t>
      </w:r>
    </w:p>
    <w:p w14:paraId="6415BEF9" w14:textId="77777777" w:rsidR="001101F4" w:rsidRPr="00E43345" w:rsidRDefault="001101F4" w:rsidP="001101F4">
      <w:pPr>
        <w:shd w:val="clear" w:color="auto" w:fill="FFFFFF"/>
        <w:spacing w:after="0" w:line="300" w:lineRule="atLeast"/>
        <w:textAlignment w:val="baseline"/>
        <w:rPr>
          <w:rFonts w:asciiTheme="majorBidi" w:eastAsia="Times New Roman" w:hAnsiTheme="majorBidi" w:cstheme="majorBidi"/>
          <w:color w:val="404040"/>
          <w:sz w:val="18"/>
          <w:szCs w:val="18"/>
        </w:rPr>
      </w:pPr>
      <w:r w:rsidRPr="00E43345">
        <w:rPr>
          <w:rFonts w:asciiTheme="majorBidi" w:eastAsia="Times New Roman" w:hAnsiTheme="majorBidi" w:cstheme="majorBidi"/>
          <w:color w:val="404040"/>
          <w:sz w:val="18"/>
          <w:szCs w:val="18"/>
        </w:rPr>
        <w:t xml:space="preserve">                                         Telefon: 031/647-165, 031/647-131; Telefax: 031/647-123;                       </w:t>
      </w:r>
    </w:p>
    <w:p w14:paraId="314C4581" w14:textId="77777777" w:rsidR="001101F4" w:rsidRPr="00E43345" w:rsidRDefault="001101F4" w:rsidP="001101F4">
      <w:pPr>
        <w:pBdr>
          <w:bottom w:val="single" w:sz="12" w:space="4" w:color="auto"/>
        </w:pBdr>
        <w:shd w:val="clear" w:color="auto" w:fill="FFFFFF"/>
        <w:spacing w:after="0" w:line="300" w:lineRule="atLeast"/>
        <w:textAlignment w:val="baseline"/>
        <w:rPr>
          <w:sz w:val="18"/>
          <w:szCs w:val="18"/>
        </w:rPr>
      </w:pPr>
      <w:r w:rsidRPr="00E43345">
        <w:rPr>
          <w:rFonts w:asciiTheme="majorBidi" w:eastAsia="Times New Roman" w:hAnsiTheme="majorBidi" w:cstheme="majorBidi"/>
          <w:color w:val="404040"/>
          <w:sz w:val="18"/>
          <w:szCs w:val="18"/>
        </w:rPr>
        <w:t xml:space="preserve">  </w:t>
      </w:r>
      <w:r w:rsidRPr="00E43345">
        <w:rPr>
          <w:rFonts w:asciiTheme="majorBidi" w:eastAsia="Times New Roman" w:hAnsiTheme="majorBidi" w:cstheme="majorBidi"/>
          <w:b/>
          <w:color w:val="404040"/>
          <w:sz w:val="18"/>
          <w:szCs w:val="18"/>
        </w:rPr>
        <w:t>za obavljanje komunalne djelatnosti</w:t>
      </w:r>
      <w:r w:rsidRPr="00E43345">
        <w:rPr>
          <w:rFonts w:asciiTheme="majorBidi" w:eastAsia="Times New Roman" w:hAnsiTheme="majorBidi" w:cstheme="majorBidi"/>
          <w:color w:val="404040"/>
          <w:sz w:val="18"/>
          <w:szCs w:val="18"/>
        </w:rPr>
        <w:t xml:space="preserve">                            </w:t>
      </w:r>
      <w:r>
        <w:rPr>
          <w:rFonts w:asciiTheme="majorBidi" w:eastAsia="Times New Roman" w:hAnsiTheme="majorBidi" w:cstheme="majorBidi"/>
          <w:color w:val="404040"/>
          <w:sz w:val="18"/>
          <w:szCs w:val="18"/>
        </w:rPr>
        <w:t xml:space="preserve">                     </w:t>
      </w:r>
      <w:r w:rsidRPr="00E43345">
        <w:rPr>
          <w:rFonts w:asciiTheme="majorBidi" w:eastAsia="Times New Roman" w:hAnsiTheme="majorBidi" w:cstheme="majorBidi"/>
          <w:color w:val="404040"/>
          <w:sz w:val="18"/>
          <w:szCs w:val="18"/>
        </w:rPr>
        <w:t xml:space="preserve">  Ema</w:t>
      </w:r>
      <w:r w:rsidRPr="00E43345">
        <w:rPr>
          <w:rFonts w:asciiTheme="majorBidi" w:eastAsia="Times New Roman" w:hAnsiTheme="majorBidi" w:cstheme="majorBidi"/>
          <w:sz w:val="18"/>
          <w:szCs w:val="18"/>
        </w:rPr>
        <w:t>il: </w:t>
      </w:r>
      <w:hyperlink r:id="rId9" w:history="1">
        <w:r w:rsidRPr="00E43345">
          <w:rPr>
            <w:rStyle w:val="Hiperveza"/>
            <w:rFonts w:asciiTheme="majorBidi" w:eastAsia="Times New Roman" w:hAnsiTheme="majorBidi" w:cstheme="majorBidi"/>
            <w:sz w:val="18"/>
            <w:szCs w:val="18"/>
            <w:bdr w:val="none" w:sz="0" w:space="0" w:color="auto" w:frame="1"/>
          </w:rPr>
          <w:t>komag@komag.hr</w:t>
        </w:r>
      </w:hyperlink>
      <w:r w:rsidRPr="00E43345">
        <w:rPr>
          <w:rFonts w:asciiTheme="majorBidi" w:eastAsia="Times New Roman" w:hAnsiTheme="majorBidi" w:cstheme="majorBidi"/>
          <w:sz w:val="18"/>
          <w:szCs w:val="18"/>
        </w:rPr>
        <w:t>; web: </w:t>
      </w:r>
      <w:hyperlink r:id="rId10" w:history="1">
        <w:r w:rsidRPr="00E43345">
          <w:rPr>
            <w:rStyle w:val="Hiperveza"/>
            <w:rFonts w:asciiTheme="majorBidi" w:eastAsia="Times New Roman" w:hAnsiTheme="majorBidi" w:cstheme="majorBidi"/>
            <w:sz w:val="18"/>
            <w:szCs w:val="18"/>
            <w:bdr w:val="none" w:sz="0" w:space="0" w:color="auto" w:frame="1"/>
          </w:rPr>
          <w:t>www.komag.hr</w:t>
        </w:r>
      </w:hyperlink>
    </w:p>
    <w:p w14:paraId="561320AE" w14:textId="77777777" w:rsidR="001101F4" w:rsidRDefault="001101F4" w:rsidP="001101F4">
      <w:pPr>
        <w:rPr>
          <w:sz w:val="16"/>
          <w:szCs w:val="16"/>
        </w:rPr>
      </w:pPr>
    </w:p>
    <w:p w14:paraId="36D9A39B" w14:textId="77777777" w:rsidR="001101F4" w:rsidRDefault="001101F4" w:rsidP="001101F4">
      <w:pPr>
        <w:rPr>
          <w:sz w:val="16"/>
          <w:szCs w:val="16"/>
        </w:rPr>
      </w:pPr>
    </w:p>
    <w:p w14:paraId="56663677" w14:textId="6399D4B7" w:rsidR="001101F4" w:rsidRPr="0058532E" w:rsidRDefault="001101F4" w:rsidP="001101F4">
      <w:pPr>
        <w:rPr>
          <w:rFonts w:ascii="Times New Roman" w:hAnsi="Times New Roman" w:cs="Times New Roman"/>
          <w:sz w:val="24"/>
          <w:szCs w:val="24"/>
        </w:rPr>
      </w:pPr>
      <w:r w:rsidRPr="0058532E">
        <w:rPr>
          <w:rFonts w:ascii="Times New Roman" w:hAnsi="Times New Roman" w:cs="Times New Roman"/>
          <w:sz w:val="24"/>
          <w:szCs w:val="24"/>
        </w:rPr>
        <w:t>Broj:</w:t>
      </w:r>
      <w:r>
        <w:rPr>
          <w:rFonts w:ascii="Times New Roman" w:hAnsi="Times New Roman" w:cs="Times New Roman"/>
          <w:sz w:val="24"/>
          <w:szCs w:val="24"/>
        </w:rPr>
        <w:t xml:space="preserve"> </w:t>
      </w:r>
      <w:r w:rsidR="00DD02B9">
        <w:rPr>
          <w:rFonts w:ascii="Times New Roman" w:hAnsi="Times New Roman" w:cs="Times New Roman"/>
          <w:sz w:val="24"/>
          <w:szCs w:val="24"/>
        </w:rPr>
        <w:t>12-202</w:t>
      </w:r>
      <w:r w:rsidR="007A53A3">
        <w:rPr>
          <w:rFonts w:ascii="Times New Roman" w:hAnsi="Times New Roman" w:cs="Times New Roman"/>
          <w:sz w:val="24"/>
          <w:szCs w:val="24"/>
        </w:rPr>
        <w:t>4-</w:t>
      </w:r>
      <w:r w:rsidR="001E38C4">
        <w:rPr>
          <w:rFonts w:ascii="Times New Roman" w:hAnsi="Times New Roman" w:cs="Times New Roman"/>
          <w:sz w:val="24"/>
          <w:szCs w:val="24"/>
        </w:rPr>
        <w:t>79</w:t>
      </w:r>
    </w:p>
    <w:p w14:paraId="2A44662C" w14:textId="78C60BF9" w:rsidR="001101F4" w:rsidRDefault="001101F4" w:rsidP="001101F4">
      <w:pPr>
        <w:rPr>
          <w:rFonts w:ascii="Times New Roman" w:hAnsi="Times New Roman" w:cs="Times New Roman"/>
          <w:sz w:val="24"/>
          <w:szCs w:val="24"/>
        </w:rPr>
      </w:pPr>
      <w:r w:rsidRPr="0058532E">
        <w:rPr>
          <w:rFonts w:ascii="Times New Roman" w:hAnsi="Times New Roman" w:cs="Times New Roman"/>
          <w:sz w:val="24"/>
          <w:szCs w:val="24"/>
        </w:rPr>
        <w:t>U Magadenovcu,</w:t>
      </w:r>
      <w:r>
        <w:rPr>
          <w:rFonts w:ascii="Times New Roman" w:hAnsi="Times New Roman" w:cs="Times New Roman"/>
          <w:sz w:val="24"/>
          <w:szCs w:val="24"/>
        </w:rPr>
        <w:t xml:space="preserve"> </w:t>
      </w:r>
      <w:r w:rsidR="00DD02B9">
        <w:rPr>
          <w:rFonts w:ascii="Times New Roman" w:hAnsi="Times New Roman" w:cs="Times New Roman"/>
          <w:color w:val="000000" w:themeColor="text1"/>
          <w:sz w:val="24"/>
          <w:szCs w:val="24"/>
        </w:rPr>
        <w:t>2</w:t>
      </w:r>
      <w:r w:rsidR="00F25165">
        <w:rPr>
          <w:rFonts w:ascii="Times New Roman" w:hAnsi="Times New Roman" w:cs="Times New Roman"/>
          <w:color w:val="000000" w:themeColor="text1"/>
          <w:sz w:val="24"/>
          <w:szCs w:val="24"/>
        </w:rPr>
        <w:t>3</w:t>
      </w:r>
      <w:r w:rsidR="00211C21">
        <w:rPr>
          <w:rFonts w:ascii="Times New Roman" w:hAnsi="Times New Roman" w:cs="Times New Roman"/>
          <w:color w:val="000000" w:themeColor="text1"/>
          <w:sz w:val="24"/>
          <w:szCs w:val="24"/>
        </w:rPr>
        <w:t>.</w:t>
      </w:r>
      <w:r w:rsidR="00C705D7">
        <w:rPr>
          <w:rFonts w:ascii="Times New Roman" w:hAnsi="Times New Roman" w:cs="Times New Roman"/>
          <w:color w:val="000000" w:themeColor="text1"/>
          <w:sz w:val="24"/>
          <w:szCs w:val="24"/>
        </w:rPr>
        <w:t xml:space="preserve"> prosinca </w:t>
      </w:r>
      <w:r>
        <w:rPr>
          <w:rFonts w:ascii="Times New Roman" w:hAnsi="Times New Roman" w:cs="Times New Roman"/>
          <w:sz w:val="24"/>
          <w:szCs w:val="24"/>
        </w:rPr>
        <w:t>202</w:t>
      </w:r>
      <w:r w:rsidR="007A53A3">
        <w:rPr>
          <w:rFonts w:ascii="Times New Roman" w:hAnsi="Times New Roman" w:cs="Times New Roman"/>
          <w:sz w:val="24"/>
          <w:szCs w:val="24"/>
        </w:rPr>
        <w:t>4</w:t>
      </w:r>
      <w:r>
        <w:rPr>
          <w:rFonts w:ascii="Times New Roman" w:hAnsi="Times New Roman" w:cs="Times New Roman"/>
          <w:sz w:val="24"/>
          <w:szCs w:val="24"/>
        </w:rPr>
        <w:t>. godine</w:t>
      </w:r>
    </w:p>
    <w:p w14:paraId="1D1071E4" w14:textId="77777777" w:rsidR="001101F4" w:rsidRDefault="001101F4" w:rsidP="001101F4">
      <w:pPr>
        <w:rPr>
          <w:rFonts w:ascii="Times New Roman" w:hAnsi="Times New Roman" w:cs="Times New Roman"/>
          <w:sz w:val="24"/>
          <w:szCs w:val="24"/>
        </w:rPr>
      </w:pPr>
    </w:p>
    <w:p w14:paraId="1AEDEB62" w14:textId="77777777" w:rsidR="00856B16" w:rsidRDefault="00856B16" w:rsidP="001101F4">
      <w:pPr>
        <w:rPr>
          <w:rFonts w:ascii="Times New Roman" w:hAnsi="Times New Roman" w:cs="Times New Roman"/>
          <w:sz w:val="24"/>
          <w:szCs w:val="24"/>
        </w:rPr>
      </w:pPr>
    </w:p>
    <w:p w14:paraId="346BC0E1" w14:textId="77777777" w:rsidR="001101F4" w:rsidRDefault="001101F4" w:rsidP="001101F4">
      <w:pPr>
        <w:rPr>
          <w:rFonts w:ascii="Times New Roman" w:hAnsi="Times New Roman" w:cs="Times New Roman"/>
          <w:sz w:val="24"/>
          <w:szCs w:val="24"/>
        </w:rPr>
      </w:pPr>
    </w:p>
    <w:p w14:paraId="24D34D02" w14:textId="77777777" w:rsidR="001101F4" w:rsidRDefault="001101F4" w:rsidP="001101F4">
      <w:pPr>
        <w:rPr>
          <w:rFonts w:ascii="Times New Roman" w:hAnsi="Times New Roman" w:cs="Times New Roman"/>
          <w:sz w:val="24"/>
          <w:szCs w:val="24"/>
        </w:rPr>
      </w:pPr>
    </w:p>
    <w:p w14:paraId="593E1453" w14:textId="77777777" w:rsidR="001101F4" w:rsidRDefault="001101F4" w:rsidP="001101F4">
      <w:pPr>
        <w:rPr>
          <w:rFonts w:ascii="Times New Roman" w:hAnsi="Times New Roman" w:cs="Times New Roman"/>
          <w:sz w:val="24"/>
          <w:szCs w:val="24"/>
        </w:rPr>
      </w:pPr>
    </w:p>
    <w:p w14:paraId="3D9EA2BF" w14:textId="77777777" w:rsidR="001101F4" w:rsidRPr="00DD4D64" w:rsidRDefault="00856B16" w:rsidP="001101F4">
      <w:pPr>
        <w:jc w:val="center"/>
        <w:rPr>
          <w:rFonts w:ascii="Times New Roman" w:hAnsi="Times New Roman" w:cs="Times New Roman"/>
          <w:b/>
          <w:sz w:val="40"/>
          <w:szCs w:val="40"/>
        </w:rPr>
      </w:pPr>
      <w:r>
        <w:rPr>
          <w:rFonts w:ascii="Times New Roman" w:hAnsi="Times New Roman" w:cs="Times New Roman"/>
          <w:b/>
          <w:sz w:val="40"/>
          <w:szCs w:val="40"/>
        </w:rPr>
        <w:t>PLAN I PROGRAM RADA</w:t>
      </w:r>
    </w:p>
    <w:p w14:paraId="09D65720" w14:textId="77777777" w:rsidR="001101F4" w:rsidRDefault="001101F4" w:rsidP="001101F4">
      <w:pPr>
        <w:jc w:val="center"/>
        <w:rPr>
          <w:rFonts w:ascii="Times New Roman" w:hAnsi="Times New Roman" w:cs="Times New Roman"/>
          <w:b/>
          <w:sz w:val="40"/>
          <w:szCs w:val="40"/>
        </w:rPr>
      </w:pPr>
      <w:r>
        <w:rPr>
          <w:rFonts w:ascii="Times New Roman" w:hAnsi="Times New Roman" w:cs="Times New Roman"/>
          <w:b/>
          <w:sz w:val="40"/>
          <w:szCs w:val="40"/>
        </w:rPr>
        <w:t>KOMAG d.o.o. MAGADENOVAC</w:t>
      </w:r>
    </w:p>
    <w:p w14:paraId="7ED92304" w14:textId="3C44D403" w:rsidR="001101F4" w:rsidRDefault="001101F4" w:rsidP="001101F4">
      <w:pPr>
        <w:jc w:val="center"/>
        <w:rPr>
          <w:rFonts w:ascii="Times New Roman" w:hAnsi="Times New Roman" w:cs="Times New Roman"/>
          <w:b/>
          <w:sz w:val="40"/>
          <w:szCs w:val="40"/>
        </w:rPr>
      </w:pPr>
      <w:r w:rsidRPr="00DD4D64">
        <w:rPr>
          <w:rFonts w:ascii="Times New Roman" w:hAnsi="Times New Roman" w:cs="Times New Roman"/>
          <w:b/>
          <w:sz w:val="40"/>
          <w:szCs w:val="40"/>
        </w:rPr>
        <w:t xml:space="preserve"> U 20</w:t>
      </w:r>
      <w:r w:rsidR="00856B16">
        <w:rPr>
          <w:rFonts w:ascii="Times New Roman" w:hAnsi="Times New Roman" w:cs="Times New Roman"/>
          <w:b/>
          <w:sz w:val="40"/>
          <w:szCs w:val="40"/>
        </w:rPr>
        <w:t>2</w:t>
      </w:r>
      <w:r w:rsidR="007A53A3">
        <w:rPr>
          <w:rFonts w:ascii="Times New Roman" w:hAnsi="Times New Roman" w:cs="Times New Roman"/>
          <w:b/>
          <w:sz w:val="40"/>
          <w:szCs w:val="40"/>
        </w:rPr>
        <w:t>5</w:t>
      </w:r>
      <w:r w:rsidRPr="00DD4D64">
        <w:rPr>
          <w:rFonts w:ascii="Times New Roman" w:hAnsi="Times New Roman" w:cs="Times New Roman"/>
          <w:b/>
          <w:sz w:val="40"/>
          <w:szCs w:val="40"/>
        </w:rPr>
        <w:t>. GODINI</w:t>
      </w:r>
    </w:p>
    <w:p w14:paraId="6B2139BA" w14:textId="77777777" w:rsidR="001101F4" w:rsidRDefault="001101F4" w:rsidP="00856B16">
      <w:pPr>
        <w:rPr>
          <w:rFonts w:ascii="Times New Roman" w:hAnsi="Times New Roman" w:cs="Times New Roman"/>
          <w:b/>
          <w:sz w:val="40"/>
          <w:szCs w:val="40"/>
        </w:rPr>
      </w:pPr>
    </w:p>
    <w:p w14:paraId="74B07659" w14:textId="77777777" w:rsidR="001101F4" w:rsidRDefault="001101F4" w:rsidP="001101F4">
      <w:pPr>
        <w:jc w:val="center"/>
        <w:rPr>
          <w:rFonts w:ascii="Times New Roman" w:hAnsi="Times New Roman" w:cs="Times New Roman"/>
          <w:b/>
          <w:sz w:val="40"/>
          <w:szCs w:val="40"/>
        </w:rPr>
      </w:pPr>
    </w:p>
    <w:p w14:paraId="30B9362F" w14:textId="77777777" w:rsidR="001101F4" w:rsidRDefault="001101F4" w:rsidP="001101F4">
      <w:pPr>
        <w:jc w:val="center"/>
        <w:rPr>
          <w:rFonts w:ascii="Times New Roman" w:hAnsi="Times New Roman" w:cs="Times New Roman"/>
          <w:b/>
          <w:sz w:val="40"/>
          <w:szCs w:val="40"/>
        </w:rPr>
      </w:pPr>
    </w:p>
    <w:p w14:paraId="4C607AAC" w14:textId="77777777" w:rsidR="001101F4" w:rsidRDefault="001101F4" w:rsidP="001101F4">
      <w:pPr>
        <w:jc w:val="center"/>
        <w:rPr>
          <w:rFonts w:ascii="Times New Roman" w:hAnsi="Times New Roman" w:cs="Times New Roman"/>
          <w:b/>
          <w:sz w:val="28"/>
          <w:szCs w:val="28"/>
        </w:rPr>
      </w:pPr>
    </w:p>
    <w:p w14:paraId="2C4EEAE8" w14:textId="77777777" w:rsidR="001101F4" w:rsidRDefault="001101F4" w:rsidP="001101F4">
      <w:pPr>
        <w:jc w:val="center"/>
        <w:rPr>
          <w:rFonts w:ascii="Times New Roman" w:hAnsi="Times New Roman" w:cs="Times New Roman"/>
          <w:b/>
          <w:sz w:val="28"/>
          <w:szCs w:val="28"/>
        </w:rPr>
      </w:pPr>
    </w:p>
    <w:p w14:paraId="6A9698A0" w14:textId="77777777" w:rsidR="001101F4" w:rsidRDefault="001101F4" w:rsidP="001101F4">
      <w:pPr>
        <w:jc w:val="center"/>
        <w:rPr>
          <w:rFonts w:ascii="Times New Roman" w:hAnsi="Times New Roman" w:cs="Times New Roman"/>
          <w:b/>
          <w:sz w:val="28"/>
          <w:szCs w:val="28"/>
        </w:rPr>
      </w:pPr>
    </w:p>
    <w:p w14:paraId="2E6A23DE" w14:textId="77777777" w:rsidR="001101F4" w:rsidRDefault="001101F4" w:rsidP="001101F4">
      <w:pPr>
        <w:jc w:val="center"/>
        <w:rPr>
          <w:rFonts w:ascii="Times New Roman" w:hAnsi="Times New Roman" w:cs="Times New Roman"/>
          <w:b/>
          <w:sz w:val="28"/>
          <w:szCs w:val="28"/>
        </w:rPr>
      </w:pPr>
    </w:p>
    <w:p w14:paraId="38EECB26" w14:textId="37AA82D2" w:rsidR="001101F4" w:rsidRDefault="00242616" w:rsidP="001101F4">
      <w:pPr>
        <w:jc w:val="center"/>
        <w:rPr>
          <w:rFonts w:ascii="Times New Roman" w:hAnsi="Times New Roman" w:cs="Times New Roman"/>
          <w:sz w:val="28"/>
          <w:szCs w:val="28"/>
        </w:rPr>
      </w:pPr>
      <w:r>
        <w:rPr>
          <w:rFonts w:ascii="Times New Roman" w:hAnsi="Times New Roman" w:cs="Times New Roman"/>
          <w:color w:val="000000" w:themeColor="text1"/>
          <w:sz w:val="28"/>
          <w:szCs w:val="28"/>
        </w:rPr>
        <w:t>Prosinac</w:t>
      </w:r>
      <w:r w:rsidR="001101F4">
        <w:rPr>
          <w:rFonts w:ascii="Times New Roman" w:hAnsi="Times New Roman" w:cs="Times New Roman"/>
          <w:sz w:val="28"/>
          <w:szCs w:val="28"/>
        </w:rPr>
        <w:t>, 202</w:t>
      </w:r>
      <w:r w:rsidR="007A53A3">
        <w:rPr>
          <w:rFonts w:ascii="Times New Roman" w:hAnsi="Times New Roman" w:cs="Times New Roman"/>
          <w:sz w:val="28"/>
          <w:szCs w:val="28"/>
        </w:rPr>
        <w:t>4</w:t>
      </w:r>
      <w:r w:rsidR="001101F4">
        <w:rPr>
          <w:rFonts w:ascii="Times New Roman" w:hAnsi="Times New Roman" w:cs="Times New Roman"/>
          <w:sz w:val="28"/>
          <w:szCs w:val="28"/>
        </w:rPr>
        <w:t>. godine</w:t>
      </w:r>
    </w:p>
    <w:p w14:paraId="3BF43FEE" w14:textId="77777777" w:rsidR="001101F4" w:rsidRDefault="001101F4" w:rsidP="001101F4">
      <w:pPr>
        <w:rPr>
          <w:rFonts w:ascii="Times New Roman" w:hAnsi="Times New Roman" w:cs="Times New Roman"/>
          <w:sz w:val="28"/>
          <w:szCs w:val="28"/>
        </w:rPr>
      </w:pPr>
    </w:p>
    <w:p w14:paraId="2445601C" w14:textId="77777777" w:rsidR="001101F4" w:rsidRDefault="001101F4" w:rsidP="001101F4">
      <w:pPr>
        <w:jc w:val="center"/>
        <w:rPr>
          <w:rFonts w:ascii="Times New Roman" w:hAnsi="Times New Roman" w:cs="Times New Roman"/>
          <w:b/>
          <w:sz w:val="36"/>
          <w:szCs w:val="36"/>
        </w:rPr>
      </w:pPr>
      <w:r w:rsidRPr="00117084">
        <w:rPr>
          <w:rFonts w:ascii="Times New Roman" w:hAnsi="Times New Roman" w:cs="Times New Roman"/>
          <w:b/>
          <w:sz w:val="36"/>
          <w:szCs w:val="36"/>
        </w:rPr>
        <w:lastRenderedPageBreak/>
        <w:t>SADRŽAJ</w:t>
      </w:r>
    </w:p>
    <w:p w14:paraId="1484D310" w14:textId="77777777" w:rsidR="001101F4" w:rsidRDefault="001101F4" w:rsidP="001101F4">
      <w:pPr>
        <w:rPr>
          <w:rFonts w:ascii="Times New Roman" w:hAnsi="Times New Roman" w:cs="Times New Roman"/>
          <w:b/>
          <w:sz w:val="24"/>
          <w:szCs w:val="24"/>
        </w:rPr>
      </w:pPr>
    </w:p>
    <w:sdt>
      <w:sdtPr>
        <w:rPr>
          <w:rFonts w:asciiTheme="minorHAnsi" w:eastAsiaTheme="minorEastAsia" w:hAnsiTheme="minorHAnsi" w:cstheme="minorBidi"/>
          <w:color w:val="auto"/>
          <w:sz w:val="22"/>
          <w:szCs w:val="22"/>
          <w:lang w:val="hr-HR" w:eastAsia="hr-HR"/>
        </w:rPr>
        <w:id w:val="1488513976"/>
        <w:docPartObj>
          <w:docPartGallery w:val="Table of Contents"/>
          <w:docPartUnique/>
        </w:docPartObj>
      </w:sdtPr>
      <w:sdtEndPr>
        <w:rPr>
          <w:b/>
          <w:bCs/>
        </w:rPr>
      </w:sdtEndPr>
      <w:sdtContent>
        <w:p w14:paraId="46A1CBD4" w14:textId="77777777" w:rsidR="00A108F5" w:rsidRDefault="00A108F5">
          <w:pPr>
            <w:pStyle w:val="TOCNaslov"/>
          </w:pPr>
        </w:p>
        <w:p w14:paraId="481554A3" w14:textId="77777777" w:rsidR="008C2429" w:rsidRDefault="00DC0533">
          <w:pPr>
            <w:pStyle w:val="Sadraj1"/>
            <w:tabs>
              <w:tab w:val="left" w:pos="440"/>
              <w:tab w:val="right" w:leader="dot" w:pos="9488"/>
            </w:tabs>
            <w:rPr>
              <w:noProof/>
            </w:rPr>
          </w:pPr>
          <w:r>
            <w:fldChar w:fldCharType="begin"/>
          </w:r>
          <w:r w:rsidR="00A108F5">
            <w:instrText xml:space="preserve"> TOC \o "1-3" \h \z \u </w:instrText>
          </w:r>
          <w:r>
            <w:fldChar w:fldCharType="separate"/>
          </w:r>
          <w:hyperlink w:anchor="_Toc126152517" w:history="1">
            <w:r w:rsidR="008C2429" w:rsidRPr="00A64E6F">
              <w:rPr>
                <w:rStyle w:val="Hiperveza"/>
                <w:rFonts w:ascii="Times New Roman" w:hAnsi="Times New Roman" w:cs="Times New Roman"/>
                <w:b/>
                <w:noProof/>
              </w:rPr>
              <w:t>1.</w:t>
            </w:r>
            <w:r w:rsidR="008C2429">
              <w:rPr>
                <w:noProof/>
              </w:rPr>
              <w:tab/>
            </w:r>
            <w:r w:rsidR="008C2429" w:rsidRPr="00A64E6F">
              <w:rPr>
                <w:rStyle w:val="Hiperveza"/>
                <w:rFonts w:ascii="Times New Roman" w:hAnsi="Times New Roman" w:cs="Times New Roman"/>
                <w:b/>
                <w:noProof/>
              </w:rPr>
              <w:t>OSNOVNI PODACI O DRUŠTVU</w:t>
            </w:r>
            <w:r w:rsidR="008C2429">
              <w:rPr>
                <w:noProof/>
                <w:webHidden/>
              </w:rPr>
              <w:tab/>
            </w:r>
            <w:r>
              <w:rPr>
                <w:noProof/>
                <w:webHidden/>
              </w:rPr>
              <w:fldChar w:fldCharType="begin"/>
            </w:r>
            <w:r w:rsidR="008C2429">
              <w:rPr>
                <w:noProof/>
                <w:webHidden/>
              </w:rPr>
              <w:instrText xml:space="preserve"> PAGEREF _Toc126152517 \h </w:instrText>
            </w:r>
            <w:r>
              <w:rPr>
                <w:noProof/>
                <w:webHidden/>
              </w:rPr>
            </w:r>
            <w:r>
              <w:rPr>
                <w:noProof/>
                <w:webHidden/>
              </w:rPr>
              <w:fldChar w:fldCharType="separate"/>
            </w:r>
            <w:r w:rsidR="00D24551">
              <w:rPr>
                <w:noProof/>
                <w:webHidden/>
              </w:rPr>
              <w:t>2</w:t>
            </w:r>
            <w:r>
              <w:rPr>
                <w:noProof/>
                <w:webHidden/>
              </w:rPr>
              <w:fldChar w:fldCharType="end"/>
            </w:r>
          </w:hyperlink>
        </w:p>
        <w:p w14:paraId="755CDC22" w14:textId="42B230CC" w:rsidR="008C2429" w:rsidRDefault="008C2429">
          <w:pPr>
            <w:pStyle w:val="Sadraj1"/>
            <w:tabs>
              <w:tab w:val="left" w:pos="440"/>
              <w:tab w:val="right" w:leader="dot" w:pos="9488"/>
            </w:tabs>
            <w:rPr>
              <w:noProof/>
            </w:rPr>
          </w:pPr>
          <w:hyperlink w:anchor="_Toc126152518" w:history="1">
            <w:r w:rsidRPr="00A64E6F">
              <w:rPr>
                <w:rStyle w:val="Hiperveza"/>
                <w:rFonts w:ascii="Times New Roman" w:hAnsi="Times New Roman" w:cs="Times New Roman"/>
                <w:b/>
                <w:noProof/>
              </w:rPr>
              <w:t>2.</w:t>
            </w:r>
            <w:r>
              <w:rPr>
                <w:noProof/>
              </w:rPr>
              <w:tab/>
            </w:r>
            <w:r w:rsidRPr="00A64E6F">
              <w:rPr>
                <w:rStyle w:val="Hiperveza"/>
                <w:rFonts w:ascii="Times New Roman" w:hAnsi="Times New Roman" w:cs="Times New Roman"/>
                <w:b/>
                <w:noProof/>
              </w:rPr>
              <w:t>PLAN I PROGRAM RADA U 202</w:t>
            </w:r>
            <w:r w:rsidR="003E72E9">
              <w:rPr>
                <w:rStyle w:val="Hiperveza"/>
                <w:rFonts w:ascii="Times New Roman" w:hAnsi="Times New Roman" w:cs="Times New Roman"/>
                <w:b/>
                <w:noProof/>
              </w:rPr>
              <w:t>5</w:t>
            </w:r>
            <w:r w:rsidRPr="00A64E6F">
              <w:rPr>
                <w:rStyle w:val="Hiperveza"/>
                <w:rFonts w:ascii="Times New Roman" w:hAnsi="Times New Roman" w:cs="Times New Roman"/>
                <w:b/>
                <w:noProof/>
              </w:rPr>
              <w:t>. GODINI I OPIS DJELATNOSTI</w:t>
            </w:r>
            <w:r>
              <w:rPr>
                <w:noProof/>
                <w:webHidden/>
              </w:rPr>
              <w:tab/>
            </w:r>
            <w:r w:rsidR="00DC0533">
              <w:rPr>
                <w:noProof/>
                <w:webHidden/>
              </w:rPr>
              <w:fldChar w:fldCharType="begin"/>
            </w:r>
            <w:r>
              <w:rPr>
                <w:noProof/>
                <w:webHidden/>
              </w:rPr>
              <w:instrText xml:space="preserve"> PAGEREF _Toc126152518 \h </w:instrText>
            </w:r>
            <w:r w:rsidR="00DC0533">
              <w:rPr>
                <w:noProof/>
                <w:webHidden/>
              </w:rPr>
            </w:r>
            <w:r w:rsidR="00DC0533">
              <w:rPr>
                <w:noProof/>
                <w:webHidden/>
              </w:rPr>
              <w:fldChar w:fldCharType="separate"/>
            </w:r>
            <w:r w:rsidR="00D24551">
              <w:rPr>
                <w:noProof/>
                <w:webHidden/>
              </w:rPr>
              <w:t>3</w:t>
            </w:r>
            <w:r w:rsidR="00DC0533">
              <w:rPr>
                <w:noProof/>
                <w:webHidden/>
              </w:rPr>
              <w:fldChar w:fldCharType="end"/>
            </w:r>
          </w:hyperlink>
        </w:p>
        <w:p w14:paraId="06760C46" w14:textId="77777777" w:rsidR="008C2429" w:rsidRDefault="008C2429">
          <w:pPr>
            <w:pStyle w:val="Sadraj2"/>
            <w:tabs>
              <w:tab w:val="left" w:pos="880"/>
              <w:tab w:val="right" w:leader="dot" w:pos="9488"/>
            </w:tabs>
            <w:rPr>
              <w:noProof/>
            </w:rPr>
          </w:pPr>
          <w:hyperlink w:anchor="_Toc126152519" w:history="1">
            <w:r w:rsidRPr="00A64E6F">
              <w:rPr>
                <w:rStyle w:val="Hiperveza"/>
                <w:rFonts w:ascii="Times New Roman" w:hAnsi="Times New Roman" w:cs="Times New Roman"/>
                <w:b/>
                <w:noProof/>
              </w:rPr>
              <w:t>2.1.</w:t>
            </w:r>
            <w:r>
              <w:rPr>
                <w:noProof/>
              </w:rPr>
              <w:tab/>
            </w:r>
            <w:r w:rsidRPr="00A64E6F">
              <w:rPr>
                <w:rStyle w:val="Hiperveza"/>
                <w:rFonts w:ascii="Times New Roman" w:hAnsi="Times New Roman" w:cs="Times New Roman"/>
                <w:b/>
                <w:noProof/>
              </w:rPr>
              <w:t>DJELATNOSTI TEMELJEM UGOVORA O OBAVLJANJU KOMUNALNIH DJELATNOSTI NA PODRUČJU OPĆINE MAGADENOVAC</w:t>
            </w:r>
            <w:r>
              <w:rPr>
                <w:noProof/>
                <w:webHidden/>
              </w:rPr>
              <w:tab/>
            </w:r>
            <w:r w:rsidR="00DC0533">
              <w:rPr>
                <w:noProof/>
                <w:webHidden/>
              </w:rPr>
              <w:fldChar w:fldCharType="begin"/>
            </w:r>
            <w:r>
              <w:rPr>
                <w:noProof/>
                <w:webHidden/>
              </w:rPr>
              <w:instrText xml:space="preserve"> PAGEREF _Toc126152519 \h </w:instrText>
            </w:r>
            <w:r w:rsidR="00DC0533">
              <w:rPr>
                <w:noProof/>
                <w:webHidden/>
              </w:rPr>
            </w:r>
            <w:r w:rsidR="00DC0533">
              <w:rPr>
                <w:noProof/>
                <w:webHidden/>
              </w:rPr>
              <w:fldChar w:fldCharType="separate"/>
            </w:r>
            <w:r w:rsidR="00D24551">
              <w:rPr>
                <w:noProof/>
                <w:webHidden/>
              </w:rPr>
              <w:t>3</w:t>
            </w:r>
            <w:r w:rsidR="00DC0533">
              <w:rPr>
                <w:noProof/>
                <w:webHidden/>
              </w:rPr>
              <w:fldChar w:fldCharType="end"/>
            </w:r>
          </w:hyperlink>
        </w:p>
        <w:p w14:paraId="79C1A015" w14:textId="77777777" w:rsidR="008C2429" w:rsidRDefault="008C2429">
          <w:pPr>
            <w:pStyle w:val="Sadraj3"/>
            <w:tabs>
              <w:tab w:val="left" w:pos="1320"/>
              <w:tab w:val="right" w:leader="dot" w:pos="9488"/>
            </w:tabs>
            <w:rPr>
              <w:noProof/>
            </w:rPr>
          </w:pPr>
          <w:hyperlink w:anchor="_Toc126152520" w:history="1">
            <w:r w:rsidRPr="00A64E6F">
              <w:rPr>
                <w:rStyle w:val="Hiperveza"/>
                <w:rFonts w:ascii="Times New Roman" w:hAnsi="Times New Roman" w:cs="Times New Roman"/>
                <w:b/>
                <w:noProof/>
              </w:rPr>
              <w:t>2.1.1.</w:t>
            </w:r>
            <w:r>
              <w:rPr>
                <w:noProof/>
              </w:rPr>
              <w:tab/>
            </w:r>
            <w:r w:rsidRPr="00A64E6F">
              <w:rPr>
                <w:rStyle w:val="Hiperveza"/>
                <w:rFonts w:ascii="Times New Roman" w:hAnsi="Times New Roman" w:cs="Times New Roman"/>
                <w:b/>
                <w:noProof/>
              </w:rPr>
              <w:t>Održavanje nerazvrstanih cesta</w:t>
            </w:r>
            <w:r>
              <w:rPr>
                <w:noProof/>
                <w:webHidden/>
              </w:rPr>
              <w:tab/>
            </w:r>
            <w:r w:rsidR="00DC0533">
              <w:rPr>
                <w:noProof/>
                <w:webHidden/>
              </w:rPr>
              <w:fldChar w:fldCharType="begin"/>
            </w:r>
            <w:r>
              <w:rPr>
                <w:noProof/>
                <w:webHidden/>
              </w:rPr>
              <w:instrText xml:space="preserve"> PAGEREF _Toc126152520 \h </w:instrText>
            </w:r>
            <w:r w:rsidR="00DC0533">
              <w:rPr>
                <w:noProof/>
                <w:webHidden/>
              </w:rPr>
            </w:r>
            <w:r w:rsidR="00DC0533">
              <w:rPr>
                <w:noProof/>
                <w:webHidden/>
              </w:rPr>
              <w:fldChar w:fldCharType="separate"/>
            </w:r>
            <w:r w:rsidR="00D24551">
              <w:rPr>
                <w:noProof/>
                <w:webHidden/>
              </w:rPr>
              <w:t>4</w:t>
            </w:r>
            <w:r w:rsidR="00DC0533">
              <w:rPr>
                <w:noProof/>
                <w:webHidden/>
              </w:rPr>
              <w:fldChar w:fldCharType="end"/>
            </w:r>
          </w:hyperlink>
        </w:p>
        <w:p w14:paraId="142750D9" w14:textId="77777777" w:rsidR="008C2429" w:rsidRDefault="008C2429">
          <w:pPr>
            <w:pStyle w:val="Sadraj3"/>
            <w:tabs>
              <w:tab w:val="left" w:pos="1320"/>
              <w:tab w:val="right" w:leader="dot" w:pos="9488"/>
            </w:tabs>
            <w:rPr>
              <w:noProof/>
            </w:rPr>
          </w:pPr>
          <w:hyperlink w:anchor="_Toc126152521" w:history="1">
            <w:r w:rsidRPr="00A64E6F">
              <w:rPr>
                <w:rStyle w:val="Hiperveza"/>
                <w:rFonts w:ascii="Times New Roman" w:hAnsi="Times New Roman" w:cs="Times New Roman"/>
                <w:b/>
                <w:noProof/>
              </w:rPr>
              <w:t>2.1.2.</w:t>
            </w:r>
            <w:r>
              <w:rPr>
                <w:noProof/>
              </w:rPr>
              <w:tab/>
            </w:r>
            <w:r w:rsidRPr="00A64E6F">
              <w:rPr>
                <w:rStyle w:val="Hiperveza"/>
                <w:rFonts w:ascii="Times New Roman" w:hAnsi="Times New Roman" w:cs="Times New Roman"/>
                <w:b/>
                <w:noProof/>
              </w:rPr>
              <w:t>Održavanje javnih površina na kojima nije dopušten  promet motornim vozilima</w:t>
            </w:r>
            <w:r>
              <w:rPr>
                <w:noProof/>
                <w:webHidden/>
              </w:rPr>
              <w:tab/>
            </w:r>
            <w:r w:rsidR="00DC0533">
              <w:rPr>
                <w:noProof/>
                <w:webHidden/>
              </w:rPr>
              <w:fldChar w:fldCharType="begin"/>
            </w:r>
            <w:r>
              <w:rPr>
                <w:noProof/>
                <w:webHidden/>
              </w:rPr>
              <w:instrText xml:space="preserve"> PAGEREF _Toc126152521 \h </w:instrText>
            </w:r>
            <w:r w:rsidR="00DC0533">
              <w:rPr>
                <w:noProof/>
                <w:webHidden/>
              </w:rPr>
            </w:r>
            <w:r w:rsidR="00DC0533">
              <w:rPr>
                <w:noProof/>
                <w:webHidden/>
              </w:rPr>
              <w:fldChar w:fldCharType="separate"/>
            </w:r>
            <w:r w:rsidR="00D24551">
              <w:rPr>
                <w:noProof/>
                <w:webHidden/>
              </w:rPr>
              <w:t>4</w:t>
            </w:r>
            <w:r w:rsidR="00DC0533">
              <w:rPr>
                <w:noProof/>
                <w:webHidden/>
              </w:rPr>
              <w:fldChar w:fldCharType="end"/>
            </w:r>
          </w:hyperlink>
        </w:p>
        <w:p w14:paraId="43555B31" w14:textId="77777777" w:rsidR="008C2429" w:rsidRDefault="008C2429">
          <w:pPr>
            <w:pStyle w:val="Sadraj3"/>
            <w:tabs>
              <w:tab w:val="left" w:pos="1320"/>
              <w:tab w:val="right" w:leader="dot" w:pos="9488"/>
            </w:tabs>
            <w:rPr>
              <w:noProof/>
            </w:rPr>
          </w:pPr>
          <w:hyperlink w:anchor="_Toc126152522" w:history="1">
            <w:r w:rsidRPr="00A64E6F">
              <w:rPr>
                <w:rStyle w:val="Hiperveza"/>
                <w:rFonts w:ascii="Times New Roman" w:hAnsi="Times New Roman" w:cs="Times New Roman"/>
                <w:b/>
                <w:noProof/>
              </w:rPr>
              <w:t>2.1.3.</w:t>
            </w:r>
            <w:r>
              <w:rPr>
                <w:noProof/>
              </w:rPr>
              <w:tab/>
            </w:r>
            <w:r w:rsidRPr="00A64E6F">
              <w:rPr>
                <w:rStyle w:val="Hiperveza"/>
                <w:rFonts w:ascii="Times New Roman" w:hAnsi="Times New Roman" w:cs="Times New Roman"/>
                <w:b/>
                <w:noProof/>
              </w:rPr>
              <w:t>Održavanje građevina javne odvodnje oborinskih voda</w:t>
            </w:r>
            <w:r>
              <w:rPr>
                <w:noProof/>
                <w:webHidden/>
              </w:rPr>
              <w:tab/>
            </w:r>
            <w:r w:rsidR="00DC0533">
              <w:rPr>
                <w:noProof/>
                <w:webHidden/>
              </w:rPr>
              <w:fldChar w:fldCharType="begin"/>
            </w:r>
            <w:r>
              <w:rPr>
                <w:noProof/>
                <w:webHidden/>
              </w:rPr>
              <w:instrText xml:space="preserve"> PAGEREF _Toc126152522 \h </w:instrText>
            </w:r>
            <w:r w:rsidR="00DC0533">
              <w:rPr>
                <w:noProof/>
                <w:webHidden/>
              </w:rPr>
            </w:r>
            <w:r w:rsidR="00DC0533">
              <w:rPr>
                <w:noProof/>
                <w:webHidden/>
              </w:rPr>
              <w:fldChar w:fldCharType="separate"/>
            </w:r>
            <w:r w:rsidR="00D24551">
              <w:rPr>
                <w:noProof/>
                <w:webHidden/>
              </w:rPr>
              <w:t>5</w:t>
            </w:r>
            <w:r w:rsidR="00DC0533">
              <w:rPr>
                <w:noProof/>
                <w:webHidden/>
              </w:rPr>
              <w:fldChar w:fldCharType="end"/>
            </w:r>
          </w:hyperlink>
        </w:p>
        <w:p w14:paraId="3C982FC8" w14:textId="77777777" w:rsidR="008C2429" w:rsidRDefault="008C2429">
          <w:pPr>
            <w:pStyle w:val="Sadraj3"/>
            <w:tabs>
              <w:tab w:val="left" w:pos="1320"/>
              <w:tab w:val="right" w:leader="dot" w:pos="9488"/>
            </w:tabs>
            <w:rPr>
              <w:noProof/>
            </w:rPr>
          </w:pPr>
          <w:hyperlink w:anchor="_Toc126152523" w:history="1">
            <w:r w:rsidRPr="00A64E6F">
              <w:rPr>
                <w:rStyle w:val="Hiperveza"/>
                <w:rFonts w:ascii="Times New Roman" w:hAnsi="Times New Roman" w:cs="Times New Roman"/>
                <w:b/>
                <w:noProof/>
              </w:rPr>
              <w:t>2.1.4.</w:t>
            </w:r>
            <w:r>
              <w:rPr>
                <w:noProof/>
              </w:rPr>
              <w:tab/>
            </w:r>
            <w:r w:rsidRPr="00A64E6F">
              <w:rPr>
                <w:rStyle w:val="Hiperveza"/>
                <w:rFonts w:ascii="Times New Roman" w:hAnsi="Times New Roman" w:cs="Times New Roman"/>
                <w:b/>
                <w:noProof/>
              </w:rPr>
              <w:t>Održavanje javnih zelenih površina</w:t>
            </w:r>
            <w:r>
              <w:rPr>
                <w:noProof/>
                <w:webHidden/>
              </w:rPr>
              <w:tab/>
            </w:r>
            <w:r w:rsidR="00DC0533">
              <w:rPr>
                <w:noProof/>
                <w:webHidden/>
              </w:rPr>
              <w:fldChar w:fldCharType="begin"/>
            </w:r>
            <w:r>
              <w:rPr>
                <w:noProof/>
                <w:webHidden/>
              </w:rPr>
              <w:instrText xml:space="preserve"> PAGEREF _Toc126152523 \h </w:instrText>
            </w:r>
            <w:r w:rsidR="00DC0533">
              <w:rPr>
                <w:noProof/>
                <w:webHidden/>
              </w:rPr>
            </w:r>
            <w:r w:rsidR="00DC0533">
              <w:rPr>
                <w:noProof/>
                <w:webHidden/>
              </w:rPr>
              <w:fldChar w:fldCharType="separate"/>
            </w:r>
            <w:r w:rsidR="00D24551">
              <w:rPr>
                <w:noProof/>
                <w:webHidden/>
              </w:rPr>
              <w:t>5</w:t>
            </w:r>
            <w:r w:rsidR="00DC0533">
              <w:rPr>
                <w:noProof/>
                <w:webHidden/>
              </w:rPr>
              <w:fldChar w:fldCharType="end"/>
            </w:r>
          </w:hyperlink>
        </w:p>
        <w:p w14:paraId="356DE259" w14:textId="77777777" w:rsidR="008C2429" w:rsidRDefault="008C2429">
          <w:pPr>
            <w:pStyle w:val="Sadraj3"/>
            <w:tabs>
              <w:tab w:val="left" w:pos="1320"/>
              <w:tab w:val="right" w:leader="dot" w:pos="9488"/>
            </w:tabs>
            <w:rPr>
              <w:noProof/>
            </w:rPr>
          </w:pPr>
          <w:hyperlink w:anchor="_Toc126152524" w:history="1">
            <w:r w:rsidRPr="00A64E6F">
              <w:rPr>
                <w:rStyle w:val="Hiperveza"/>
                <w:rFonts w:ascii="Times New Roman" w:hAnsi="Times New Roman" w:cs="Times New Roman"/>
                <w:b/>
                <w:noProof/>
              </w:rPr>
              <w:t>2.1.5.</w:t>
            </w:r>
            <w:r>
              <w:rPr>
                <w:noProof/>
              </w:rPr>
              <w:tab/>
            </w:r>
            <w:r w:rsidRPr="00A64E6F">
              <w:rPr>
                <w:rStyle w:val="Hiperveza"/>
                <w:rFonts w:ascii="Times New Roman" w:hAnsi="Times New Roman" w:cs="Times New Roman"/>
                <w:b/>
                <w:noProof/>
              </w:rPr>
              <w:t>Održavanje građevina, uređaja i predmeta javne namjene</w:t>
            </w:r>
            <w:r>
              <w:rPr>
                <w:noProof/>
                <w:webHidden/>
              </w:rPr>
              <w:tab/>
            </w:r>
            <w:r w:rsidR="00DC0533">
              <w:rPr>
                <w:noProof/>
                <w:webHidden/>
              </w:rPr>
              <w:fldChar w:fldCharType="begin"/>
            </w:r>
            <w:r>
              <w:rPr>
                <w:noProof/>
                <w:webHidden/>
              </w:rPr>
              <w:instrText xml:space="preserve"> PAGEREF _Toc126152524 \h </w:instrText>
            </w:r>
            <w:r w:rsidR="00DC0533">
              <w:rPr>
                <w:noProof/>
                <w:webHidden/>
              </w:rPr>
            </w:r>
            <w:r w:rsidR="00DC0533">
              <w:rPr>
                <w:noProof/>
                <w:webHidden/>
              </w:rPr>
              <w:fldChar w:fldCharType="separate"/>
            </w:r>
            <w:r w:rsidR="00D24551">
              <w:rPr>
                <w:noProof/>
                <w:webHidden/>
              </w:rPr>
              <w:t>6</w:t>
            </w:r>
            <w:r w:rsidR="00DC0533">
              <w:rPr>
                <w:noProof/>
                <w:webHidden/>
              </w:rPr>
              <w:fldChar w:fldCharType="end"/>
            </w:r>
          </w:hyperlink>
        </w:p>
        <w:p w14:paraId="5391503D" w14:textId="77777777" w:rsidR="008C2429" w:rsidRDefault="008C2429">
          <w:pPr>
            <w:pStyle w:val="Sadraj3"/>
            <w:tabs>
              <w:tab w:val="left" w:pos="1320"/>
              <w:tab w:val="right" w:leader="dot" w:pos="9488"/>
            </w:tabs>
            <w:rPr>
              <w:noProof/>
            </w:rPr>
          </w:pPr>
          <w:hyperlink w:anchor="_Toc126152525" w:history="1">
            <w:r w:rsidRPr="00A64E6F">
              <w:rPr>
                <w:rStyle w:val="Hiperveza"/>
                <w:rFonts w:ascii="Times New Roman" w:hAnsi="Times New Roman" w:cs="Times New Roman"/>
                <w:b/>
                <w:noProof/>
              </w:rPr>
              <w:t>2.1.6.</w:t>
            </w:r>
            <w:r>
              <w:rPr>
                <w:noProof/>
              </w:rPr>
              <w:tab/>
            </w:r>
            <w:r w:rsidRPr="00A64E6F">
              <w:rPr>
                <w:rStyle w:val="Hiperveza"/>
                <w:rFonts w:ascii="Times New Roman" w:hAnsi="Times New Roman" w:cs="Times New Roman"/>
                <w:b/>
                <w:noProof/>
              </w:rPr>
              <w:t>Održavanje groblja i površina unutar groblja</w:t>
            </w:r>
            <w:r>
              <w:rPr>
                <w:noProof/>
                <w:webHidden/>
              </w:rPr>
              <w:tab/>
            </w:r>
            <w:r w:rsidR="00DC0533">
              <w:rPr>
                <w:noProof/>
                <w:webHidden/>
              </w:rPr>
              <w:fldChar w:fldCharType="begin"/>
            </w:r>
            <w:r>
              <w:rPr>
                <w:noProof/>
                <w:webHidden/>
              </w:rPr>
              <w:instrText xml:space="preserve"> PAGEREF _Toc126152525 \h </w:instrText>
            </w:r>
            <w:r w:rsidR="00DC0533">
              <w:rPr>
                <w:noProof/>
                <w:webHidden/>
              </w:rPr>
            </w:r>
            <w:r w:rsidR="00DC0533">
              <w:rPr>
                <w:noProof/>
                <w:webHidden/>
              </w:rPr>
              <w:fldChar w:fldCharType="separate"/>
            </w:r>
            <w:r w:rsidR="00D24551">
              <w:rPr>
                <w:noProof/>
                <w:webHidden/>
              </w:rPr>
              <w:t>7</w:t>
            </w:r>
            <w:r w:rsidR="00DC0533">
              <w:rPr>
                <w:noProof/>
                <w:webHidden/>
              </w:rPr>
              <w:fldChar w:fldCharType="end"/>
            </w:r>
          </w:hyperlink>
        </w:p>
        <w:p w14:paraId="08C0212F" w14:textId="77777777" w:rsidR="008C2429" w:rsidRDefault="008C2429">
          <w:pPr>
            <w:pStyle w:val="Sadraj3"/>
            <w:tabs>
              <w:tab w:val="left" w:pos="1320"/>
              <w:tab w:val="right" w:leader="dot" w:pos="9488"/>
            </w:tabs>
            <w:rPr>
              <w:noProof/>
            </w:rPr>
          </w:pPr>
          <w:hyperlink w:anchor="_Toc126152526" w:history="1">
            <w:r w:rsidRPr="00A64E6F">
              <w:rPr>
                <w:rStyle w:val="Hiperveza"/>
                <w:rFonts w:ascii="Times New Roman" w:hAnsi="Times New Roman" w:cs="Times New Roman"/>
                <w:b/>
                <w:noProof/>
              </w:rPr>
              <w:t>2.1.7.</w:t>
            </w:r>
            <w:r>
              <w:rPr>
                <w:noProof/>
              </w:rPr>
              <w:tab/>
            </w:r>
            <w:r w:rsidRPr="00A64E6F">
              <w:rPr>
                <w:rStyle w:val="Hiperveza"/>
                <w:rFonts w:ascii="Times New Roman" w:hAnsi="Times New Roman" w:cs="Times New Roman"/>
                <w:b/>
                <w:noProof/>
              </w:rPr>
              <w:t>Održavanje čistoće javnih površina</w:t>
            </w:r>
            <w:r>
              <w:rPr>
                <w:noProof/>
                <w:webHidden/>
              </w:rPr>
              <w:tab/>
            </w:r>
            <w:r w:rsidR="00DC0533">
              <w:rPr>
                <w:noProof/>
                <w:webHidden/>
              </w:rPr>
              <w:fldChar w:fldCharType="begin"/>
            </w:r>
            <w:r>
              <w:rPr>
                <w:noProof/>
                <w:webHidden/>
              </w:rPr>
              <w:instrText xml:space="preserve"> PAGEREF _Toc126152526 \h </w:instrText>
            </w:r>
            <w:r w:rsidR="00DC0533">
              <w:rPr>
                <w:noProof/>
                <w:webHidden/>
              </w:rPr>
            </w:r>
            <w:r w:rsidR="00DC0533">
              <w:rPr>
                <w:noProof/>
                <w:webHidden/>
              </w:rPr>
              <w:fldChar w:fldCharType="separate"/>
            </w:r>
            <w:r w:rsidR="00D24551">
              <w:rPr>
                <w:noProof/>
                <w:webHidden/>
              </w:rPr>
              <w:t>7</w:t>
            </w:r>
            <w:r w:rsidR="00DC0533">
              <w:rPr>
                <w:noProof/>
                <w:webHidden/>
              </w:rPr>
              <w:fldChar w:fldCharType="end"/>
            </w:r>
          </w:hyperlink>
        </w:p>
        <w:p w14:paraId="4DC5C690" w14:textId="77777777" w:rsidR="008C2429" w:rsidRDefault="008C2429">
          <w:pPr>
            <w:pStyle w:val="Sadraj3"/>
            <w:tabs>
              <w:tab w:val="left" w:pos="1320"/>
              <w:tab w:val="right" w:leader="dot" w:pos="9488"/>
            </w:tabs>
            <w:rPr>
              <w:noProof/>
            </w:rPr>
          </w:pPr>
          <w:hyperlink w:anchor="_Toc126152527" w:history="1">
            <w:r w:rsidRPr="00A64E6F">
              <w:rPr>
                <w:rStyle w:val="Hiperveza"/>
                <w:rFonts w:ascii="Times New Roman" w:hAnsi="Times New Roman" w:cs="Times New Roman"/>
                <w:b/>
                <w:noProof/>
              </w:rPr>
              <w:t>2.1.8.</w:t>
            </w:r>
            <w:r>
              <w:rPr>
                <w:noProof/>
              </w:rPr>
              <w:tab/>
            </w:r>
            <w:r w:rsidRPr="00A64E6F">
              <w:rPr>
                <w:rStyle w:val="Hiperveza"/>
                <w:rFonts w:ascii="Times New Roman" w:hAnsi="Times New Roman" w:cs="Times New Roman"/>
                <w:b/>
                <w:noProof/>
              </w:rPr>
              <w:t>Usluge ukopa</w:t>
            </w:r>
            <w:r>
              <w:rPr>
                <w:noProof/>
                <w:webHidden/>
              </w:rPr>
              <w:tab/>
            </w:r>
            <w:r w:rsidR="00DC0533">
              <w:rPr>
                <w:noProof/>
                <w:webHidden/>
              </w:rPr>
              <w:fldChar w:fldCharType="begin"/>
            </w:r>
            <w:r>
              <w:rPr>
                <w:noProof/>
                <w:webHidden/>
              </w:rPr>
              <w:instrText xml:space="preserve"> PAGEREF _Toc126152527 \h </w:instrText>
            </w:r>
            <w:r w:rsidR="00DC0533">
              <w:rPr>
                <w:noProof/>
                <w:webHidden/>
              </w:rPr>
            </w:r>
            <w:r w:rsidR="00DC0533">
              <w:rPr>
                <w:noProof/>
                <w:webHidden/>
              </w:rPr>
              <w:fldChar w:fldCharType="separate"/>
            </w:r>
            <w:r w:rsidR="00D24551">
              <w:rPr>
                <w:noProof/>
                <w:webHidden/>
              </w:rPr>
              <w:t>9</w:t>
            </w:r>
            <w:r w:rsidR="00DC0533">
              <w:rPr>
                <w:noProof/>
                <w:webHidden/>
              </w:rPr>
              <w:fldChar w:fldCharType="end"/>
            </w:r>
          </w:hyperlink>
        </w:p>
        <w:p w14:paraId="375F6EE2" w14:textId="77777777" w:rsidR="008C2429" w:rsidRDefault="008C2429">
          <w:pPr>
            <w:pStyle w:val="Sadraj3"/>
            <w:tabs>
              <w:tab w:val="left" w:pos="1320"/>
              <w:tab w:val="right" w:leader="dot" w:pos="9488"/>
            </w:tabs>
            <w:rPr>
              <w:noProof/>
            </w:rPr>
          </w:pPr>
          <w:hyperlink w:anchor="_Toc126152528" w:history="1">
            <w:r w:rsidRPr="00A64E6F">
              <w:rPr>
                <w:rStyle w:val="Hiperveza"/>
                <w:rFonts w:ascii="Times New Roman" w:hAnsi="Times New Roman" w:cs="Times New Roman"/>
                <w:b/>
                <w:noProof/>
              </w:rPr>
              <w:t>2.1.9.</w:t>
            </w:r>
            <w:r>
              <w:rPr>
                <w:noProof/>
              </w:rPr>
              <w:tab/>
            </w:r>
            <w:r w:rsidRPr="00A64E6F">
              <w:rPr>
                <w:rStyle w:val="Hiperveza"/>
                <w:rFonts w:ascii="Times New Roman" w:hAnsi="Times New Roman" w:cs="Times New Roman"/>
                <w:b/>
                <w:noProof/>
              </w:rPr>
              <w:t>Održavanje mjesnih  domova i objekata u vlasništvu Općine Magadenovac</w:t>
            </w:r>
            <w:r>
              <w:rPr>
                <w:noProof/>
                <w:webHidden/>
              </w:rPr>
              <w:tab/>
            </w:r>
            <w:r w:rsidR="00DC0533">
              <w:rPr>
                <w:noProof/>
                <w:webHidden/>
              </w:rPr>
              <w:fldChar w:fldCharType="begin"/>
            </w:r>
            <w:r>
              <w:rPr>
                <w:noProof/>
                <w:webHidden/>
              </w:rPr>
              <w:instrText xml:space="preserve"> PAGEREF _Toc126152528 \h </w:instrText>
            </w:r>
            <w:r w:rsidR="00DC0533">
              <w:rPr>
                <w:noProof/>
                <w:webHidden/>
              </w:rPr>
            </w:r>
            <w:r w:rsidR="00DC0533">
              <w:rPr>
                <w:noProof/>
                <w:webHidden/>
              </w:rPr>
              <w:fldChar w:fldCharType="separate"/>
            </w:r>
            <w:r w:rsidR="00D24551">
              <w:rPr>
                <w:noProof/>
                <w:webHidden/>
              </w:rPr>
              <w:t>9</w:t>
            </w:r>
            <w:r w:rsidR="00DC0533">
              <w:rPr>
                <w:noProof/>
                <w:webHidden/>
              </w:rPr>
              <w:fldChar w:fldCharType="end"/>
            </w:r>
          </w:hyperlink>
        </w:p>
        <w:p w14:paraId="632DB582" w14:textId="77777777" w:rsidR="008C2429" w:rsidRDefault="008C2429">
          <w:pPr>
            <w:pStyle w:val="Sadraj2"/>
            <w:tabs>
              <w:tab w:val="left" w:pos="880"/>
              <w:tab w:val="right" w:leader="dot" w:pos="9488"/>
            </w:tabs>
            <w:rPr>
              <w:noProof/>
            </w:rPr>
          </w:pPr>
          <w:hyperlink w:anchor="_Toc126152529" w:history="1">
            <w:r w:rsidRPr="00A64E6F">
              <w:rPr>
                <w:rStyle w:val="Hiperveza"/>
                <w:rFonts w:ascii="Times New Roman" w:hAnsi="Times New Roman" w:cs="Times New Roman"/>
                <w:b/>
                <w:noProof/>
              </w:rPr>
              <w:t>2.2.</w:t>
            </w:r>
            <w:r>
              <w:rPr>
                <w:noProof/>
              </w:rPr>
              <w:tab/>
            </w:r>
            <w:r w:rsidRPr="00A64E6F">
              <w:rPr>
                <w:rStyle w:val="Hiperveza"/>
                <w:rFonts w:ascii="Times New Roman" w:hAnsi="Times New Roman" w:cs="Times New Roman"/>
                <w:b/>
                <w:noProof/>
              </w:rPr>
              <w:t>USLUGE FIZIČKIM I PRAVNIM OSOBAMA</w:t>
            </w:r>
            <w:r>
              <w:rPr>
                <w:noProof/>
                <w:webHidden/>
              </w:rPr>
              <w:tab/>
            </w:r>
            <w:r w:rsidR="00DC0533">
              <w:rPr>
                <w:noProof/>
                <w:webHidden/>
              </w:rPr>
              <w:fldChar w:fldCharType="begin"/>
            </w:r>
            <w:r>
              <w:rPr>
                <w:noProof/>
                <w:webHidden/>
              </w:rPr>
              <w:instrText xml:space="preserve"> PAGEREF _Toc126152529 \h </w:instrText>
            </w:r>
            <w:r w:rsidR="00DC0533">
              <w:rPr>
                <w:noProof/>
                <w:webHidden/>
              </w:rPr>
            </w:r>
            <w:r w:rsidR="00DC0533">
              <w:rPr>
                <w:noProof/>
                <w:webHidden/>
              </w:rPr>
              <w:fldChar w:fldCharType="separate"/>
            </w:r>
            <w:r w:rsidR="00D24551">
              <w:rPr>
                <w:noProof/>
                <w:webHidden/>
              </w:rPr>
              <w:t>10</w:t>
            </w:r>
            <w:r w:rsidR="00DC0533">
              <w:rPr>
                <w:noProof/>
                <w:webHidden/>
              </w:rPr>
              <w:fldChar w:fldCharType="end"/>
            </w:r>
          </w:hyperlink>
        </w:p>
        <w:p w14:paraId="6B991B29" w14:textId="77777777" w:rsidR="008C2429" w:rsidRDefault="008C2429">
          <w:pPr>
            <w:pStyle w:val="Sadraj2"/>
            <w:tabs>
              <w:tab w:val="left" w:pos="880"/>
              <w:tab w:val="right" w:leader="dot" w:pos="9488"/>
            </w:tabs>
            <w:rPr>
              <w:noProof/>
            </w:rPr>
          </w:pPr>
          <w:hyperlink w:anchor="_Toc126152530" w:history="1">
            <w:r w:rsidRPr="00A64E6F">
              <w:rPr>
                <w:rStyle w:val="Hiperveza"/>
                <w:rFonts w:ascii="Times New Roman" w:hAnsi="Times New Roman" w:cs="Times New Roman"/>
                <w:b/>
                <w:noProof/>
              </w:rPr>
              <w:t>2.3.</w:t>
            </w:r>
            <w:r>
              <w:rPr>
                <w:noProof/>
              </w:rPr>
              <w:tab/>
            </w:r>
            <w:r w:rsidRPr="00A64E6F">
              <w:rPr>
                <w:rStyle w:val="Hiperveza"/>
                <w:rFonts w:ascii="Times New Roman" w:hAnsi="Times New Roman" w:cs="Times New Roman"/>
                <w:b/>
                <w:noProof/>
              </w:rPr>
              <w:t>ČIMBENICI RIZIKA</w:t>
            </w:r>
            <w:r>
              <w:rPr>
                <w:noProof/>
                <w:webHidden/>
              </w:rPr>
              <w:tab/>
            </w:r>
            <w:r w:rsidR="00DC0533">
              <w:rPr>
                <w:noProof/>
                <w:webHidden/>
              </w:rPr>
              <w:fldChar w:fldCharType="begin"/>
            </w:r>
            <w:r>
              <w:rPr>
                <w:noProof/>
                <w:webHidden/>
              </w:rPr>
              <w:instrText xml:space="preserve"> PAGEREF _Toc126152530 \h </w:instrText>
            </w:r>
            <w:r w:rsidR="00DC0533">
              <w:rPr>
                <w:noProof/>
                <w:webHidden/>
              </w:rPr>
            </w:r>
            <w:r w:rsidR="00DC0533">
              <w:rPr>
                <w:noProof/>
                <w:webHidden/>
              </w:rPr>
              <w:fldChar w:fldCharType="separate"/>
            </w:r>
            <w:r w:rsidR="00D24551">
              <w:rPr>
                <w:noProof/>
                <w:webHidden/>
              </w:rPr>
              <w:t>10</w:t>
            </w:r>
            <w:r w:rsidR="00DC0533">
              <w:rPr>
                <w:noProof/>
                <w:webHidden/>
              </w:rPr>
              <w:fldChar w:fldCharType="end"/>
            </w:r>
          </w:hyperlink>
        </w:p>
        <w:p w14:paraId="6BB3D30D" w14:textId="42E83878" w:rsidR="008C2429" w:rsidRDefault="008C2429">
          <w:pPr>
            <w:pStyle w:val="Sadraj1"/>
            <w:tabs>
              <w:tab w:val="left" w:pos="440"/>
              <w:tab w:val="right" w:leader="dot" w:pos="9488"/>
            </w:tabs>
            <w:rPr>
              <w:noProof/>
            </w:rPr>
          </w:pPr>
          <w:hyperlink w:anchor="_Toc126152531" w:history="1">
            <w:r w:rsidRPr="00A64E6F">
              <w:rPr>
                <w:rStyle w:val="Hiperveza"/>
                <w:rFonts w:ascii="Times New Roman" w:hAnsi="Times New Roman" w:cs="Times New Roman"/>
                <w:b/>
                <w:noProof/>
              </w:rPr>
              <w:t>3.</w:t>
            </w:r>
            <w:r>
              <w:rPr>
                <w:noProof/>
              </w:rPr>
              <w:tab/>
            </w:r>
            <w:r w:rsidR="004966B5">
              <w:rPr>
                <w:rStyle w:val="Hiperveza"/>
                <w:rFonts w:ascii="Times New Roman" w:hAnsi="Times New Roman" w:cs="Times New Roman"/>
                <w:b/>
                <w:noProof/>
              </w:rPr>
              <w:t>FINANCIJSKI PLAN ZA 202</w:t>
            </w:r>
            <w:r w:rsidR="003E72E9">
              <w:rPr>
                <w:rStyle w:val="Hiperveza"/>
                <w:rFonts w:ascii="Times New Roman" w:hAnsi="Times New Roman" w:cs="Times New Roman"/>
                <w:b/>
                <w:noProof/>
              </w:rPr>
              <w:t>5</w:t>
            </w:r>
            <w:r w:rsidRPr="00A64E6F">
              <w:rPr>
                <w:rStyle w:val="Hiperveza"/>
                <w:rFonts w:ascii="Times New Roman" w:hAnsi="Times New Roman" w:cs="Times New Roman"/>
                <w:b/>
                <w:noProof/>
              </w:rPr>
              <w:t>. GODINU</w:t>
            </w:r>
            <w:r>
              <w:rPr>
                <w:noProof/>
                <w:webHidden/>
              </w:rPr>
              <w:tab/>
            </w:r>
            <w:r w:rsidR="00DC0533">
              <w:rPr>
                <w:noProof/>
                <w:webHidden/>
              </w:rPr>
              <w:fldChar w:fldCharType="begin"/>
            </w:r>
            <w:r>
              <w:rPr>
                <w:noProof/>
                <w:webHidden/>
              </w:rPr>
              <w:instrText xml:space="preserve"> PAGEREF _Toc126152531 \h </w:instrText>
            </w:r>
            <w:r w:rsidR="00DC0533">
              <w:rPr>
                <w:noProof/>
                <w:webHidden/>
              </w:rPr>
            </w:r>
            <w:r w:rsidR="00DC0533">
              <w:rPr>
                <w:noProof/>
                <w:webHidden/>
              </w:rPr>
              <w:fldChar w:fldCharType="separate"/>
            </w:r>
            <w:r w:rsidR="00D24551">
              <w:rPr>
                <w:noProof/>
                <w:webHidden/>
              </w:rPr>
              <w:t>10</w:t>
            </w:r>
            <w:r w:rsidR="00DC0533">
              <w:rPr>
                <w:noProof/>
                <w:webHidden/>
              </w:rPr>
              <w:fldChar w:fldCharType="end"/>
            </w:r>
          </w:hyperlink>
        </w:p>
        <w:p w14:paraId="6CB48DEF" w14:textId="1AB16447" w:rsidR="008C2429" w:rsidRDefault="008C2429">
          <w:pPr>
            <w:pStyle w:val="Sadraj1"/>
            <w:tabs>
              <w:tab w:val="left" w:pos="440"/>
              <w:tab w:val="right" w:leader="dot" w:pos="9488"/>
            </w:tabs>
            <w:rPr>
              <w:noProof/>
            </w:rPr>
          </w:pPr>
          <w:hyperlink w:anchor="_Toc126152532" w:history="1">
            <w:r w:rsidRPr="00A64E6F">
              <w:rPr>
                <w:rStyle w:val="Hiperveza"/>
                <w:rFonts w:ascii="Times New Roman" w:hAnsi="Times New Roman" w:cs="Times New Roman"/>
                <w:b/>
                <w:noProof/>
              </w:rPr>
              <w:t>4.</w:t>
            </w:r>
            <w:r>
              <w:rPr>
                <w:noProof/>
              </w:rPr>
              <w:tab/>
            </w:r>
            <w:r w:rsidR="004966B5">
              <w:rPr>
                <w:rStyle w:val="Hiperveza"/>
                <w:rFonts w:ascii="Times New Roman" w:hAnsi="Times New Roman" w:cs="Times New Roman"/>
                <w:b/>
                <w:noProof/>
              </w:rPr>
              <w:t>PLAN INVESTICIJA ZA 202</w:t>
            </w:r>
            <w:r w:rsidR="003E72E9">
              <w:rPr>
                <w:rStyle w:val="Hiperveza"/>
                <w:rFonts w:ascii="Times New Roman" w:hAnsi="Times New Roman" w:cs="Times New Roman"/>
                <w:b/>
                <w:noProof/>
              </w:rPr>
              <w:t>5</w:t>
            </w:r>
            <w:r w:rsidRPr="00A64E6F">
              <w:rPr>
                <w:rStyle w:val="Hiperveza"/>
                <w:rFonts w:ascii="Times New Roman" w:hAnsi="Times New Roman" w:cs="Times New Roman"/>
                <w:b/>
                <w:noProof/>
              </w:rPr>
              <w:t>. GODINU</w:t>
            </w:r>
            <w:r>
              <w:rPr>
                <w:noProof/>
                <w:webHidden/>
              </w:rPr>
              <w:tab/>
            </w:r>
            <w:r w:rsidR="00DC0533">
              <w:rPr>
                <w:noProof/>
                <w:webHidden/>
              </w:rPr>
              <w:fldChar w:fldCharType="begin"/>
            </w:r>
            <w:r>
              <w:rPr>
                <w:noProof/>
                <w:webHidden/>
              </w:rPr>
              <w:instrText xml:space="preserve"> PAGEREF _Toc126152532 \h </w:instrText>
            </w:r>
            <w:r w:rsidR="00DC0533">
              <w:rPr>
                <w:noProof/>
                <w:webHidden/>
              </w:rPr>
            </w:r>
            <w:r w:rsidR="00DC0533">
              <w:rPr>
                <w:noProof/>
                <w:webHidden/>
              </w:rPr>
              <w:fldChar w:fldCharType="separate"/>
            </w:r>
            <w:r w:rsidR="00D24551">
              <w:rPr>
                <w:noProof/>
                <w:webHidden/>
              </w:rPr>
              <w:t>12</w:t>
            </w:r>
            <w:r w:rsidR="00DC0533">
              <w:rPr>
                <w:noProof/>
                <w:webHidden/>
              </w:rPr>
              <w:fldChar w:fldCharType="end"/>
            </w:r>
          </w:hyperlink>
        </w:p>
        <w:p w14:paraId="65B5FF89" w14:textId="739F9054" w:rsidR="008C2429" w:rsidRDefault="008C2429">
          <w:pPr>
            <w:pStyle w:val="Sadraj1"/>
            <w:tabs>
              <w:tab w:val="left" w:pos="440"/>
              <w:tab w:val="right" w:leader="dot" w:pos="9488"/>
            </w:tabs>
            <w:rPr>
              <w:noProof/>
            </w:rPr>
          </w:pPr>
          <w:hyperlink w:anchor="_Toc126152533" w:history="1">
            <w:r w:rsidRPr="00A64E6F">
              <w:rPr>
                <w:rStyle w:val="Hiperveza"/>
                <w:rFonts w:ascii="Times New Roman" w:hAnsi="Times New Roman" w:cs="Times New Roman"/>
                <w:b/>
                <w:noProof/>
              </w:rPr>
              <w:t>5.</w:t>
            </w:r>
            <w:r>
              <w:rPr>
                <w:noProof/>
              </w:rPr>
              <w:tab/>
            </w:r>
            <w:r w:rsidR="004966B5">
              <w:rPr>
                <w:rStyle w:val="Hiperveza"/>
                <w:rFonts w:ascii="Times New Roman" w:hAnsi="Times New Roman" w:cs="Times New Roman"/>
                <w:b/>
                <w:noProof/>
              </w:rPr>
              <w:t>PLAN KADROVA ZA 202</w:t>
            </w:r>
            <w:r w:rsidR="003E72E9">
              <w:rPr>
                <w:rStyle w:val="Hiperveza"/>
                <w:rFonts w:ascii="Times New Roman" w:hAnsi="Times New Roman" w:cs="Times New Roman"/>
                <w:b/>
                <w:noProof/>
              </w:rPr>
              <w:t>5</w:t>
            </w:r>
            <w:r w:rsidRPr="00A64E6F">
              <w:rPr>
                <w:rStyle w:val="Hiperveza"/>
                <w:rFonts w:ascii="Times New Roman" w:hAnsi="Times New Roman" w:cs="Times New Roman"/>
                <w:b/>
                <w:noProof/>
              </w:rPr>
              <w:t>. GODINU</w:t>
            </w:r>
            <w:r>
              <w:rPr>
                <w:noProof/>
                <w:webHidden/>
              </w:rPr>
              <w:tab/>
            </w:r>
            <w:r w:rsidR="00DC0533">
              <w:rPr>
                <w:noProof/>
                <w:webHidden/>
              </w:rPr>
              <w:fldChar w:fldCharType="begin"/>
            </w:r>
            <w:r>
              <w:rPr>
                <w:noProof/>
                <w:webHidden/>
              </w:rPr>
              <w:instrText xml:space="preserve"> PAGEREF _Toc126152533 \h </w:instrText>
            </w:r>
            <w:r w:rsidR="00DC0533">
              <w:rPr>
                <w:noProof/>
                <w:webHidden/>
              </w:rPr>
            </w:r>
            <w:r w:rsidR="00DC0533">
              <w:rPr>
                <w:noProof/>
                <w:webHidden/>
              </w:rPr>
              <w:fldChar w:fldCharType="separate"/>
            </w:r>
            <w:r w:rsidR="00D24551">
              <w:rPr>
                <w:noProof/>
                <w:webHidden/>
              </w:rPr>
              <w:t>13</w:t>
            </w:r>
            <w:r w:rsidR="00DC0533">
              <w:rPr>
                <w:noProof/>
                <w:webHidden/>
              </w:rPr>
              <w:fldChar w:fldCharType="end"/>
            </w:r>
          </w:hyperlink>
        </w:p>
        <w:p w14:paraId="12191266" w14:textId="77777777" w:rsidR="008C2429" w:rsidRDefault="008C2429">
          <w:pPr>
            <w:pStyle w:val="Sadraj1"/>
            <w:tabs>
              <w:tab w:val="left" w:pos="440"/>
              <w:tab w:val="right" w:leader="dot" w:pos="9488"/>
            </w:tabs>
            <w:rPr>
              <w:noProof/>
            </w:rPr>
          </w:pPr>
          <w:hyperlink w:anchor="_Toc126152534" w:history="1">
            <w:r w:rsidRPr="00A64E6F">
              <w:rPr>
                <w:rStyle w:val="Hiperveza"/>
                <w:rFonts w:ascii="Times New Roman" w:hAnsi="Times New Roman" w:cs="Times New Roman"/>
                <w:b/>
                <w:noProof/>
              </w:rPr>
              <w:t>6.</w:t>
            </w:r>
            <w:r>
              <w:rPr>
                <w:noProof/>
              </w:rPr>
              <w:tab/>
            </w:r>
            <w:r w:rsidRPr="00A64E6F">
              <w:rPr>
                <w:rStyle w:val="Hiperveza"/>
                <w:rFonts w:ascii="Times New Roman" w:hAnsi="Times New Roman" w:cs="Times New Roman"/>
                <w:b/>
                <w:noProof/>
              </w:rPr>
              <w:t>SIGURNOST I EDUKACIJA RADNIKA</w:t>
            </w:r>
            <w:r>
              <w:rPr>
                <w:noProof/>
                <w:webHidden/>
              </w:rPr>
              <w:tab/>
            </w:r>
            <w:r w:rsidR="00DC0533">
              <w:rPr>
                <w:noProof/>
                <w:webHidden/>
              </w:rPr>
              <w:fldChar w:fldCharType="begin"/>
            </w:r>
            <w:r>
              <w:rPr>
                <w:noProof/>
                <w:webHidden/>
              </w:rPr>
              <w:instrText xml:space="preserve"> PAGEREF _Toc126152534 \h </w:instrText>
            </w:r>
            <w:r w:rsidR="00DC0533">
              <w:rPr>
                <w:noProof/>
                <w:webHidden/>
              </w:rPr>
            </w:r>
            <w:r w:rsidR="00DC0533">
              <w:rPr>
                <w:noProof/>
                <w:webHidden/>
              </w:rPr>
              <w:fldChar w:fldCharType="separate"/>
            </w:r>
            <w:r w:rsidR="00D24551">
              <w:rPr>
                <w:noProof/>
                <w:webHidden/>
              </w:rPr>
              <w:t>13</w:t>
            </w:r>
            <w:r w:rsidR="00DC0533">
              <w:rPr>
                <w:noProof/>
                <w:webHidden/>
              </w:rPr>
              <w:fldChar w:fldCharType="end"/>
            </w:r>
          </w:hyperlink>
        </w:p>
        <w:p w14:paraId="66E38E8C" w14:textId="77777777" w:rsidR="008C2429" w:rsidRDefault="008C2429">
          <w:pPr>
            <w:pStyle w:val="Sadraj2"/>
            <w:tabs>
              <w:tab w:val="left" w:pos="880"/>
              <w:tab w:val="right" w:leader="dot" w:pos="9488"/>
            </w:tabs>
            <w:rPr>
              <w:noProof/>
            </w:rPr>
          </w:pPr>
          <w:hyperlink w:anchor="_Toc126152535" w:history="1">
            <w:r w:rsidRPr="00A64E6F">
              <w:rPr>
                <w:rStyle w:val="Hiperveza"/>
                <w:rFonts w:ascii="Times New Roman" w:hAnsi="Times New Roman" w:cs="Times New Roman"/>
                <w:b/>
                <w:noProof/>
              </w:rPr>
              <w:t>6.1.</w:t>
            </w:r>
            <w:r>
              <w:rPr>
                <w:noProof/>
              </w:rPr>
              <w:tab/>
            </w:r>
            <w:r w:rsidRPr="00A64E6F">
              <w:rPr>
                <w:rStyle w:val="Hiperveza"/>
                <w:rFonts w:ascii="Times New Roman" w:hAnsi="Times New Roman" w:cs="Times New Roman"/>
                <w:b/>
                <w:noProof/>
              </w:rPr>
              <w:t>Zaštita na radu</w:t>
            </w:r>
            <w:r>
              <w:rPr>
                <w:noProof/>
                <w:webHidden/>
              </w:rPr>
              <w:tab/>
            </w:r>
            <w:r w:rsidR="00DC0533">
              <w:rPr>
                <w:noProof/>
                <w:webHidden/>
              </w:rPr>
              <w:fldChar w:fldCharType="begin"/>
            </w:r>
            <w:r>
              <w:rPr>
                <w:noProof/>
                <w:webHidden/>
              </w:rPr>
              <w:instrText xml:space="preserve"> PAGEREF _Toc126152535 \h </w:instrText>
            </w:r>
            <w:r w:rsidR="00DC0533">
              <w:rPr>
                <w:noProof/>
                <w:webHidden/>
              </w:rPr>
            </w:r>
            <w:r w:rsidR="00DC0533">
              <w:rPr>
                <w:noProof/>
                <w:webHidden/>
              </w:rPr>
              <w:fldChar w:fldCharType="separate"/>
            </w:r>
            <w:r w:rsidR="00D24551">
              <w:rPr>
                <w:noProof/>
                <w:webHidden/>
              </w:rPr>
              <w:t>13</w:t>
            </w:r>
            <w:r w:rsidR="00DC0533">
              <w:rPr>
                <w:noProof/>
                <w:webHidden/>
              </w:rPr>
              <w:fldChar w:fldCharType="end"/>
            </w:r>
          </w:hyperlink>
        </w:p>
        <w:p w14:paraId="42E0733E" w14:textId="77777777" w:rsidR="008C2429" w:rsidRDefault="008C2429">
          <w:pPr>
            <w:pStyle w:val="Sadraj2"/>
            <w:tabs>
              <w:tab w:val="left" w:pos="880"/>
              <w:tab w:val="right" w:leader="dot" w:pos="9488"/>
            </w:tabs>
            <w:rPr>
              <w:noProof/>
            </w:rPr>
          </w:pPr>
          <w:hyperlink w:anchor="_Toc126152536" w:history="1">
            <w:r w:rsidRPr="00A64E6F">
              <w:rPr>
                <w:rStyle w:val="Hiperveza"/>
                <w:rFonts w:ascii="Times New Roman" w:hAnsi="Times New Roman" w:cs="Times New Roman"/>
                <w:b/>
                <w:noProof/>
              </w:rPr>
              <w:t>6.2.</w:t>
            </w:r>
            <w:r>
              <w:rPr>
                <w:noProof/>
              </w:rPr>
              <w:tab/>
            </w:r>
            <w:r w:rsidRPr="00A64E6F">
              <w:rPr>
                <w:rStyle w:val="Hiperveza"/>
                <w:rFonts w:ascii="Times New Roman" w:hAnsi="Times New Roman" w:cs="Times New Roman"/>
                <w:b/>
                <w:noProof/>
              </w:rPr>
              <w:t>Zaštita od požara</w:t>
            </w:r>
            <w:r>
              <w:rPr>
                <w:noProof/>
                <w:webHidden/>
              </w:rPr>
              <w:tab/>
            </w:r>
            <w:r w:rsidR="00DC0533">
              <w:rPr>
                <w:noProof/>
                <w:webHidden/>
              </w:rPr>
              <w:fldChar w:fldCharType="begin"/>
            </w:r>
            <w:r>
              <w:rPr>
                <w:noProof/>
                <w:webHidden/>
              </w:rPr>
              <w:instrText xml:space="preserve"> PAGEREF _Toc126152536 \h </w:instrText>
            </w:r>
            <w:r w:rsidR="00DC0533">
              <w:rPr>
                <w:noProof/>
                <w:webHidden/>
              </w:rPr>
            </w:r>
            <w:r w:rsidR="00DC0533">
              <w:rPr>
                <w:noProof/>
                <w:webHidden/>
              </w:rPr>
              <w:fldChar w:fldCharType="separate"/>
            </w:r>
            <w:r w:rsidR="00D24551">
              <w:rPr>
                <w:noProof/>
                <w:webHidden/>
              </w:rPr>
              <w:t>13</w:t>
            </w:r>
            <w:r w:rsidR="00DC0533">
              <w:rPr>
                <w:noProof/>
                <w:webHidden/>
              </w:rPr>
              <w:fldChar w:fldCharType="end"/>
            </w:r>
          </w:hyperlink>
        </w:p>
        <w:p w14:paraId="37B1D7F5" w14:textId="77777777" w:rsidR="008C2429" w:rsidRDefault="008C2429">
          <w:pPr>
            <w:pStyle w:val="Sadraj2"/>
            <w:tabs>
              <w:tab w:val="left" w:pos="880"/>
              <w:tab w:val="right" w:leader="dot" w:pos="9488"/>
            </w:tabs>
            <w:rPr>
              <w:noProof/>
            </w:rPr>
          </w:pPr>
          <w:hyperlink w:anchor="_Toc126152537" w:history="1">
            <w:r w:rsidRPr="00A64E6F">
              <w:rPr>
                <w:rStyle w:val="Hiperveza"/>
                <w:rFonts w:ascii="Times New Roman" w:hAnsi="Times New Roman" w:cs="Times New Roman"/>
                <w:b/>
                <w:noProof/>
              </w:rPr>
              <w:t>6.3.</w:t>
            </w:r>
            <w:r>
              <w:rPr>
                <w:noProof/>
              </w:rPr>
              <w:tab/>
            </w:r>
            <w:r w:rsidRPr="00A64E6F">
              <w:rPr>
                <w:rStyle w:val="Hiperveza"/>
                <w:rFonts w:ascii="Times New Roman" w:hAnsi="Times New Roman" w:cs="Times New Roman"/>
                <w:b/>
                <w:noProof/>
              </w:rPr>
              <w:t>Edukacija djelatnika</w:t>
            </w:r>
            <w:r>
              <w:rPr>
                <w:noProof/>
                <w:webHidden/>
              </w:rPr>
              <w:tab/>
            </w:r>
            <w:r w:rsidR="00DC0533">
              <w:rPr>
                <w:noProof/>
                <w:webHidden/>
              </w:rPr>
              <w:fldChar w:fldCharType="begin"/>
            </w:r>
            <w:r>
              <w:rPr>
                <w:noProof/>
                <w:webHidden/>
              </w:rPr>
              <w:instrText xml:space="preserve"> PAGEREF _Toc126152537 \h </w:instrText>
            </w:r>
            <w:r w:rsidR="00DC0533">
              <w:rPr>
                <w:noProof/>
                <w:webHidden/>
              </w:rPr>
            </w:r>
            <w:r w:rsidR="00DC0533">
              <w:rPr>
                <w:noProof/>
                <w:webHidden/>
              </w:rPr>
              <w:fldChar w:fldCharType="separate"/>
            </w:r>
            <w:r w:rsidR="00D24551">
              <w:rPr>
                <w:noProof/>
                <w:webHidden/>
              </w:rPr>
              <w:t>14</w:t>
            </w:r>
            <w:r w:rsidR="00DC0533">
              <w:rPr>
                <w:noProof/>
                <w:webHidden/>
              </w:rPr>
              <w:fldChar w:fldCharType="end"/>
            </w:r>
          </w:hyperlink>
        </w:p>
        <w:p w14:paraId="3CB6A1F4" w14:textId="77777777" w:rsidR="008C2429" w:rsidRDefault="008C2429">
          <w:pPr>
            <w:pStyle w:val="Sadraj1"/>
            <w:tabs>
              <w:tab w:val="left" w:pos="440"/>
              <w:tab w:val="right" w:leader="dot" w:pos="9488"/>
            </w:tabs>
            <w:rPr>
              <w:noProof/>
            </w:rPr>
          </w:pPr>
          <w:hyperlink w:anchor="_Toc126152538" w:history="1">
            <w:r w:rsidRPr="00A64E6F">
              <w:rPr>
                <w:rStyle w:val="Hiperveza"/>
                <w:rFonts w:ascii="Times New Roman" w:hAnsi="Times New Roman" w:cs="Times New Roman"/>
                <w:b/>
                <w:noProof/>
              </w:rPr>
              <w:t>7.</w:t>
            </w:r>
            <w:r>
              <w:rPr>
                <w:noProof/>
              </w:rPr>
              <w:tab/>
            </w:r>
            <w:r w:rsidRPr="00A64E6F">
              <w:rPr>
                <w:rStyle w:val="Hiperveza"/>
                <w:rFonts w:ascii="Times New Roman" w:hAnsi="Times New Roman" w:cs="Times New Roman"/>
                <w:b/>
                <w:noProof/>
              </w:rPr>
              <w:t>ZAKLJUČAK</w:t>
            </w:r>
            <w:r>
              <w:rPr>
                <w:noProof/>
                <w:webHidden/>
              </w:rPr>
              <w:tab/>
            </w:r>
            <w:r w:rsidR="00DC0533">
              <w:rPr>
                <w:noProof/>
                <w:webHidden/>
              </w:rPr>
              <w:fldChar w:fldCharType="begin"/>
            </w:r>
            <w:r>
              <w:rPr>
                <w:noProof/>
                <w:webHidden/>
              </w:rPr>
              <w:instrText xml:space="preserve"> PAGEREF _Toc126152538 \h </w:instrText>
            </w:r>
            <w:r w:rsidR="00DC0533">
              <w:rPr>
                <w:noProof/>
                <w:webHidden/>
              </w:rPr>
            </w:r>
            <w:r w:rsidR="00DC0533">
              <w:rPr>
                <w:noProof/>
                <w:webHidden/>
              </w:rPr>
              <w:fldChar w:fldCharType="separate"/>
            </w:r>
            <w:r w:rsidR="00D24551">
              <w:rPr>
                <w:noProof/>
                <w:webHidden/>
              </w:rPr>
              <w:t>14</w:t>
            </w:r>
            <w:r w:rsidR="00DC0533">
              <w:rPr>
                <w:noProof/>
                <w:webHidden/>
              </w:rPr>
              <w:fldChar w:fldCharType="end"/>
            </w:r>
          </w:hyperlink>
        </w:p>
        <w:p w14:paraId="456FE036" w14:textId="77777777" w:rsidR="00A108F5" w:rsidRDefault="00DC0533">
          <w:r>
            <w:rPr>
              <w:b/>
              <w:bCs/>
            </w:rPr>
            <w:fldChar w:fldCharType="end"/>
          </w:r>
        </w:p>
      </w:sdtContent>
    </w:sdt>
    <w:p w14:paraId="6FF957E6" w14:textId="77777777" w:rsidR="001101F4" w:rsidRDefault="001101F4" w:rsidP="00E0451C">
      <w:pPr>
        <w:rPr>
          <w:rFonts w:ascii="Times New Roman" w:hAnsi="Times New Roman" w:cs="Times New Roman"/>
          <w:b/>
          <w:sz w:val="24"/>
          <w:szCs w:val="24"/>
        </w:rPr>
      </w:pPr>
    </w:p>
    <w:p w14:paraId="4BADFC0E" w14:textId="77777777" w:rsidR="001101F4" w:rsidRDefault="001101F4" w:rsidP="001101F4">
      <w:pPr>
        <w:rPr>
          <w:rFonts w:ascii="Times New Roman" w:hAnsi="Times New Roman" w:cs="Times New Roman"/>
          <w:b/>
          <w:sz w:val="24"/>
          <w:szCs w:val="24"/>
        </w:rPr>
      </w:pPr>
    </w:p>
    <w:p w14:paraId="6CAB7555" w14:textId="77777777" w:rsidR="001101F4" w:rsidRDefault="001101F4" w:rsidP="001101F4">
      <w:pPr>
        <w:rPr>
          <w:rFonts w:ascii="Times New Roman" w:hAnsi="Times New Roman" w:cs="Times New Roman"/>
          <w:b/>
          <w:sz w:val="24"/>
          <w:szCs w:val="24"/>
        </w:rPr>
      </w:pPr>
    </w:p>
    <w:p w14:paraId="08C12C54" w14:textId="77777777" w:rsidR="001101F4" w:rsidRDefault="001101F4" w:rsidP="001101F4">
      <w:pPr>
        <w:rPr>
          <w:rFonts w:ascii="Times New Roman" w:hAnsi="Times New Roman" w:cs="Times New Roman"/>
          <w:b/>
          <w:sz w:val="24"/>
          <w:szCs w:val="24"/>
        </w:rPr>
      </w:pPr>
    </w:p>
    <w:p w14:paraId="75CE3C19" w14:textId="77777777" w:rsidR="003061BE" w:rsidRDefault="00A108F5" w:rsidP="00560075">
      <w:pPr>
        <w:rPr>
          <w:rFonts w:ascii="Times New Roman" w:hAnsi="Times New Roman" w:cs="Times New Roman"/>
          <w:b/>
          <w:sz w:val="28"/>
          <w:szCs w:val="28"/>
        </w:rPr>
      </w:pPr>
      <w:r>
        <w:rPr>
          <w:rFonts w:ascii="Times New Roman" w:hAnsi="Times New Roman" w:cs="Times New Roman"/>
          <w:b/>
          <w:sz w:val="28"/>
          <w:szCs w:val="28"/>
        </w:rPr>
        <w:br w:type="page"/>
      </w:r>
    </w:p>
    <w:p w14:paraId="03E48405" w14:textId="77777777" w:rsidR="003F3E1C" w:rsidRPr="00C13A4D" w:rsidRDefault="003F3E1C" w:rsidP="00C13A4D">
      <w:pPr>
        <w:pStyle w:val="Naslov1"/>
        <w:numPr>
          <w:ilvl w:val="0"/>
          <w:numId w:val="20"/>
        </w:numPr>
        <w:rPr>
          <w:rFonts w:ascii="Times New Roman" w:hAnsi="Times New Roman" w:cs="Times New Roman"/>
          <w:b/>
          <w:color w:val="000000" w:themeColor="text1"/>
          <w:sz w:val="28"/>
        </w:rPr>
      </w:pPr>
      <w:bookmarkStart w:id="0" w:name="_Toc126152517"/>
      <w:r w:rsidRPr="00C13A4D">
        <w:rPr>
          <w:rFonts w:ascii="Times New Roman" w:hAnsi="Times New Roman" w:cs="Times New Roman"/>
          <w:b/>
          <w:color w:val="000000" w:themeColor="text1"/>
          <w:sz w:val="28"/>
        </w:rPr>
        <w:lastRenderedPageBreak/>
        <w:t>OSNOVNI PODACI O DRUŠTVU</w:t>
      </w:r>
      <w:bookmarkEnd w:id="0"/>
    </w:p>
    <w:p w14:paraId="70A96DE2" w14:textId="77777777" w:rsidR="00290CA7" w:rsidRPr="00290CA7" w:rsidRDefault="00290CA7" w:rsidP="00290CA7">
      <w:pPr>
        <w:jc w:val="center"/>
        <w:rPr>
          <w:rFonts w:ascii="Times New Roman" w:hAnsi="Times New Roman" w:cs="Times New Roman"/>
          <w:b/>
          <w:sz w:val="16"/>
          <w:szCs w:val="16"/>
          <w:u w:val="single"/>
        </w:rPr>
      </w:pPr>
    </w:p>
    <w:p w14:paraId="2EE96E8A" w14:textId="77777777" w:rsidR="003F3E1C" w:rsidRDefault="003F3E1C" w:rsidP="003F3E1C">
      <w:pPr>
        <w:jc w:val="both"/>
        <w:rPr>
          <w:rFonts w:ascii="Times New Roman" w:hAnsi="Times New Roman" w:cs="Times New Roman"/>
          <w:sz w:val="24"/>
          <w:szCs w:val="24"/>
        </w:rPr>
      </w:pPr>
      <w:r>
        <w:rPr>
          <w:rFonts w:ascii="Times New Roman" w:hAnsi="Times New Roman" w:cs="Times New Roman"/>
          <w:sz w:val="24"/>
          <w:szCs w:val="24"/>
        </w:rPr>
        <w:t xml:space="preserve">Trgovačko društvo KOMAG d.o.o. za obavljanje komunalnih djelatnosti sa sjedištem u Magadenovcu, Glavna 1, osnovano je odlukom Općinskog vijeća Općine Magadenovac </w:t>
      </w:r>
      <w:r w:rsidR="006C376C">
        <w:rPr>
          <w:rFonts w:ascii="Times New Roman" w:hAnsi="Times New Roman" w:cs="Times New Roman"/>
          <w:sz w:val="24"/>
          <w:szCs w:val="24"/>
        </w:rPr>
        <w:t>na</w:t>
      </w:r>
      <w:r>
        <w:rPr>
          <w:rFonts w:ascii="Times New Roman" w:hAnsi="Times New Roman" w:cs="Times New Roman"/>
          <w:sz w:val="24"/>
          <w:szCs w:val="24"/>
        </w:rPr>
        <w:t xml:space="preserve"> 11. sjednici  održanoj 06. rujna 2010. godine i u 100 % -tnom je vlasništvu Općine Magadenovac.</w:t>
      </w:r>
    </w:p>
    <w:p w14:paraId="4C426C4A" w14:textId="77777777" w:rsidR="003F3E1C" w:rsidRPr="00F20329" w:rsidRDefault="003F3E1C" w:rsidP="003F3E1C">
      <w:pPr>
        <w:jc w:val="both"/>
        <w:rPr>
          <w:rFonts w:ascii="Times New Roman" w:hAnsi="Times New Roman" w:cs="Times New Roman"/>
          <w:sz w:val="24"/>
          <w:szCs w:val="24"/>
        </w:rPr>
      </w:pPr>
      <w:r w:rsidRPr="00F20329">
        <w:rPr>
          <w:rFonts w:ascii="Times New Roman" w:hAnsi="Times New Roman" w:cs="Times New Roman"/>
          <w:sz w:val="24"/>
          <w:szCs w:val="24"/>
        </w:rPr>
        <w:t xml:space="preserve">U svom poslovanju </w:t>
      </w:r>
      <w:r>
        <w:rPr>
          <w:rFonts w:ascii="Times New Roman" w:hAnsi="Times New Roman" w:cs="Times New Roman"/>
          <w:sz w:val="24"/>
          <w:szCs w:val="24"/>
        </w:rPr>
        <w:t>KOMAG d.o.o.</w:t>
      </w:r>
      <w:r w:rsidRPr="00F20329">
        <w:rPr>
          <w:rFonts w:ascii="Times New Roman" w:hAnsi="Times New Roman" w:cs="Times New Roman"/>
          <w:sz w:val="24"/>
          <w:szCs w:val="24"/>
        </w:rPr>
        <w:t xml:space="preserve"> obavlja sljedeće djelatnosti: </w:t>
      </w:r>
    </w:p>
    <w:p w14:paraId="2B4129A7" w14:textId="77777777" w:rsidR="003F3E1C" w:rsidRDefault="003F3E1C" w:rsidP="003F3E1C">
      <w:pPr>
        <w:pStyle w:val="Odlomakpopisa"/>
        <w:numPr>
          <w:ilvl w:val="0"/>
          <w:numId w:val="1"/>
        </w:numPr>
        <w:jc w:val="both"/>
      </w:pPr>
      <w:r>
        <w:t>održavanje čistoće</w:t>
      </w:r>
    </w:p>
    <w:p w14:paraId="7DE7AC2E" w14:textId="77777777" w:rsidR="003F3E1C" w:rsidRDefault="006752C9" w:rsidP="003F3E1C">
      <w:pPr>
        <w:pStyle w:val="Odlomakpopisa"/>
        <w:numPr>
          <w:ilvl w:val="0"/>
          <w:numId w:val="1"/>
        </w:numPr>
        <w:jc w:val="both"/>
      </w:pPr>
      <w:r>
        <w:t>odlaganje</w:t>
      </w:r>
      <w:r w:rsidR="003F3E1C">
        <w:t xml:space="preserve"> komunalnog otpada</w:t>
      </w:r>
    </w:p>
    <w:p w14:paraId="3BC5499C" w14:textId="77777777" w:rsidR="003F3E1C" w:rsidRDefault="003F3E1C" w:rsidP="003F3E1C">
      <w:pPr>
        <w:pStyle w:val="Odlomakpopisa"/>
        <w:numPr>
          <w:ilvl w:val="0"/>
          <w:numId w:val="1"/>
        </w:numPr>
        <w:jc w:val="both"/>
      </w:pPr>
      <w:r>
        <w:t>održavanje javnih površina</w:t>
      </w:r>
    </w:p>
    <w:p w14:paraId="1AA5CAE7" w14:textId="77777777" w:rsidR="003F3E1C" w:rsidRDefault="003F3E1C" w:rsidP="003F3E1C">
      <w:pPr>
        <w:pStyle w:val="Odlomakpopisa"/>
        <w:numPr>
          <w:ilvl w:val="0"/>
          <w:numId w:val="1"/>
        </w:numPr>
        <w:jc w:val="both"/>
      </w:pPr>
      <w:r>
        <w:t>održavanje nerazvrstanih cesta</w:t>
      </w:r>
    </w:p>
    <w:p w14:paraId="6565C29A" w14:textId="77777777" w:rsidR="003F3E1C" w:rsidRDefault="003F3E1C" w:rsidP="003F3E1C">
      <w:pPr>
        <w:pStyle w:val="Odlomakpopisa"/>
        <w:numPr>
          <w:ilvl w:val="0"/>
          <w:numId w:val="1"/>
        </w:numPr>
        <w:jc w:val="both"/>
      </w:pPr>
      <w:r>
        <w:t>tržnice na malo</w:t>
      </w:r>
    </w:p>
    <w:p w14:paraId="0BE7811D" w14:textId="77777777" w:rsidR="003F3E1C" w:rsidRDefault="003F3E1C" w:rsidP="003F3E1C">
      <w:pPr>
        <w:pStyle w:val="Odlomakpopisa"/>
        <w:numPr>
          <w:ilvl w:val="0"/>
          <w:numId w:val="1"/>
        </w:numPr>
        <w:jc w:val="both"/>
      </w:pPr>
      <w:r>
        <w:t>održavanje groblja, te obavljanje pogrebnih poslova</w:t>
      </w:r>
    </w:p>
    <w:p w14:paraId="4B50EFFB" w14:textId="77777777" w:rsidR="003F3E1C" w:rsidRDefault="003F3E1C" w:rsidP="003F3E1C">
      <w:pPr>
        <w:pStyle w:val="Odlomakpopisa"/>
        <w:numPr>
          <w:ilvl w:val="0"/>
          <w:numId w:val="1"/>
        </w:numPr>
      </w:pPr>
      <w:r>
        <w:t>niskogradnju</w:t>
      </w:r>
    </w:p>
    <w:p w14:paraId="7B133DBB" w14:textId="77777777" w:rsidR="003F3E1C" w:rsidRDefault="003F3E1C" w:rsidP="003F3E1C">
      <w:pPr>
        <w:pStyle w:val="Odlomakpopisa"/>
        <w:numPr>
          <w:ilvl w:val="0"/>
          <w:numId w:val="1"/>
        </w:numPr>
        <w:jc w:val="both"/>
      </w:pPr>
      <w:r>
        <w:t>dimnjačarski poslovi</w:t>
      </w:r>
    </w:p>
    <w:p w14:paraId="2C342F10" w14:textId="77777777" w:rsidR="003F3E1C" w:rsidRDefault="003F3E1C" w:rsidP="003F3E1C">
      <w:pPr>
        <w:pStyle w:val="Odlomakpopisa"/>
        <w:numPr>
          <w:ilvl w:val="0"/>
          <w:numId w:val="1"/>
        </w:numPr>
        <w:jc w:val="both"/>
      </w:pPr>
      <w:r>
        <w:t>održavanje stočnih sajmova</w:t>
      </w:r>
    </w:p>
    <w:p w14:paraId="68FE43AA" w14:textId="77777777" w:rsidR="003F3E1C" w:rsidRDefault="003F3E1C" w:rsidP="003F3E1C">
      <w:pPr>
        <w:pStyle w:val="Odlomakpopisa"/>
        <w:numPr>
          <w:ilvl w:val="0"/>
          <w:numId w:val="1"/>
        </w:numPr>
        <w:jc w:val="both"/>
      </w:pPr>
      <w:r>
        <w:t>stručni poslovi prostornog uređenja</w:t>
      </w:r>
    </w:p>
    <w:p w14:paraId="7D76BC34" w14:textId="77777777" w:rsidR="003F3E1C" w:rsidRDefault="003F3E1C" w:rsidP="003F3E1C">
      <w:pPr>
        <w:pStyle w:val="Odlomakpopisa"/>
        <w:numPr>
          <w:ilvl w:val="0"/>
          <w:numId w:val="1"/>
        </w:numPr>
        <w:jc w:val="both"/>
      </w:pPr>
      <w:r>
        <w:t>projektiranje, građenje,uporaba i uklanjanje građevina</w:t>
      </w:r>
    </w:p>
    <w:p w14:paraId="4F1F02DD" w14:textId="77777777" w:rsidR="003F3E1C" w:rsidRDefault="003F3E1C" w:rsidP="003F3E1C">
      <w:pPr>
        <w:pStyle w:val="Odlomakpopisa"/>
        <w:numPr>
          <w:ilvl w:val="0"/>
          <w:numId w:val="1"/>
        </w:numPr>
        <w:jc w:val="both"/>
      </w:pPr>
      <w:r>
        <w:t>nadzor nad gradnjom</w:t>
      </w:r>
    </w:p>
    <w:p w14:paraId="73BDA861" w14:textId="77777777" w:rsidR="003F3E1C" w:rsidRDefault="003F3E1C" w:rsidP="003F3E1C">
      <w:pPr>
        <w:pStyle w:val="Odlomakpopisa"/>
        <w:numPr>
          <w:ilvl w:val="0"/>
          <w:numId w:val="1"/>
        </w:numPr>
        <w:jc w:val="both"/>
      </w:pPr>
      <w:r>
        <w:t>visokogradnju</w:t>
      </w:r>
    </w:p>
    <w:p w14:paraId="4DF1981C" w14:textId="77777777" w:rsidR="003F3E1C" w:rsidRDefault="003F3E1C" w:rsidP="003F3E1C">
      <w:pPr>
        <w:pStyle w:val="Odlomakpopisa"/>
        <w:numPr>
          <w:ilvl w:val="0"/>
          <w:numId w:val="1"/>
        </w:numPr>
        <w:jc w:val="both"/>
      </w:pPr>
      <w:r>
        <w:t>iznajmljivanje strojeva i opreme za izgradnju i rušenje s rukovateljem</w:t>
      </w:r>
    </w:p>
    <w:p w14:paraId="48654236" w14:textId="77777777" w:rsidR="003F3E1C" w:rsidRDefault="003F3E1C" w:rsidP="003F3E1C">
      <w:pPr>
        <w:pStyle w:val="Odlomakpopisa"/>
        <w:numPr>
          <w:ilvl w:val="0"/>
          <w:numId w:val="1"/>
        </w:numPr>
        <w:jc w:val="both"/>
      </w:pPr>
      <w:r>
        <w:t>iznajmljivanje ostalih strojeva i opreme d. n.</w:t>
      </w:r>
    </w:p>
    <w:p w14:paraId="6FA9FBDD" w14:textId="77777777" w:rsidR="003F3E1C" w:rsidRDefault="003F3E1C" w:rsidP="003F3E1C">
      <w:pPr>
        <w:pStyle w:val="Odlomakpopisa"/>
        <w:numPr>
          <w:ilvl w:val="0"/>
          <w:numId w:val="1"/>
        </w:numPr>
        <w:jc w:val="both"/>
      </w:pPr>
      <w:r>
        <w:t>promidžbu ( reklama i propaganda)</w:t>
      </w:r>
    </w:p>
    <w:p w14:paraId="67303CDA" w14:textId="77777777" w:rsidR="003F3E1C" w:rsidRDefault="003F3E1C" w:rsidP="003F3E1C">
      <w:pPr>
        <w:pStyle w:val="Odlomakpopisa"/>
        <w:numPr>
          <w:ilvl w:val="0"/>
          <w:numId w:val="1"/>
        </w:numPr>
        <w:jc w:val="both"/>
      </w:pPr>
      <w:r>
        <w:t>ostale poslovne djelatnosti d.n.</w:t>
      </w:r>
    </w:p>
    <w:p w14:paraId="409B62DE" w14:textId="77777777" w:rsidR="003F3E1C" w:rsidRDefault="003F3E1C" w:rsidP="003F3E1C">
      <w:pPr>
        <w:pStyle w:val="Odlomakpopisa"/>
        <w:numPr>
          <w:ilvl w:val="0"/>
          <w:numId w:val="1"/>
        </w:numPr>
        <w:jc w:val="both"/>
      </w:pPr>
      <w:r>
        <w:t>pogrebne i prateće djelatnosti</w:t>
      </w:r>
    </w:p>
    <w:p w14:paraId="242CB92A" w14:textId="77777777" w:rsidR="003F3E1C" w:rsidRDefault="003F3E1C" w:rsidP="003F3E1C">
      <w:pPr>
        <w:pStyle w:val="Odlomakpopisa"/>
        <w:numPr>
          <w:ilvl w:val="0"/>
          <w:numId w:val="1"/>
        </w:numPr>
        <w:jc w:val="both"/>
      </w:pPr>
      <w:r>
        <w:t>ostale uslužne djelatnosti</w:t>
      </w:r>
    </w:p>
    <w:p w14:paraId="62C843EB" w14:textId="77777777" w:rsidR="003F3E1C" w:rsidRDefault="003F3E1C" w:rsidP="003F3E1C">
      <w:pPr>
        <w:pStyle w:val="Odlomakpopisa"/>
        <w:numPr>
          <w:ilvl w:val="0"/>
          <w:numId w:val="1"/>
        </w:numPr>
        <w:jc w:val="both"/>
      </w:pPr>
      <w:r>
        <w:t>javnu rasvjetu</w:t>
      </w:r>
    </w:p>
    <w:p w14:paraId="37E26909" w14:textId="77777777" w:rsidR="003F3E1C" w:rsidRDefault="003F3E1C" w:rsidP="003F3E1C">
      <w:pPr>
        <w:pStyle w:val="Odlomakpopisa"/>
        <w:numPr>
          <w:ilvl w:val="0"/>
          <w:numId w:val="1"/>
        </w:numPr>
        <w:jc w:val="both"/>
      </w:pPr>
      <w:r>
        <w:t>ostale prateće djelatnosti u kopnenom prijevozu</w:t>
      </w:r>
    </w:p>
    <w:p w14:paraId="03E44FDF" w14:textId="77777777" w:rsidR="003F3E1C" w:rsidRDefault="003F3E1C" w:rsidP="003F3E1C">
      <w:pPr>
        <w:pStyle w:val="Odlomakpopisa"/>
        <w:numPr>
          <w:ilvl w:val="0"/>
          <w:numId w:val="1"/>
        </w:numPr>
        <w:jc w:val="both"/>
      </w:pPr>
      <w:r>
        <w:t>kupnja i prodaja robe</w:t>
      </w:r>
    </w:p>
    <w:p w14:paraId="68D8CA11" w14:textId="77777777" w:rsidR="003F3E1C" w:rsidRDefault="003F3E1C" w:rsidP="003F3E1C">
      <w:pPr>
        <w:pStyle w:val="Odlomakpopisa"/>
        <w:numPr>
          <w:ilvl w:val="0"/>
          <w:numId w:val="1"/>
        </w:numPr>
        <w:jc w:val="both"/>
      </w:pPr>
      <w:r>
        <w:t>trgovačko posredovanje na domaćem i inozemnom tržištu.</w:t>
      </w:r>
    </w:p>
    <w:p w14:paraId="5FCCE6E2" w14:textId="77777777" w:rsidR="003F3E1C" w:rsidRDefault="003F3E1C" w:rsidP="003F3E1C">
      <w:pPr>
        <w:pStyle w:val="Odlomakpopisa"/>
        <w:jc w:val="both"/>
      </w:pPr>
    </w:p>
    <w:p w14:paraId="52C25DD8" w14:textId="77777777" w:rsidR="003F3E1C" w:rsidRDefault="003F3E1C" w:rsidP="003F3E1C">
      <w:pPr>
        <w:pStyle w:val="Bezproreda"/>
        <w:jc w:val="both"/>
        <w:rPr>
          <w:rFonts w:ascii="Times New Roman" w:hAnsi="Times New Roman" w:cs="Times New Roman"/>
          <w:sz w:val="24"/>
          <w:szCs w:val="24"/>
        </w:rPr>
      </w:pPr>
      <w:r w:rsidRPr="001802F5">
        <w:rPr>
          <w:rFonts w:ascii="Times New Roman" w:hAnsi="Times New Roman" w:cs="Times New Roman"/>
          <w:sz w:val="24"/>
          <w:szCs w:val="24"/>
        </w:rPr>
        <w:t>Pored ovih djelatnosti, društvo obavlja i druge djelatnosti od interesa za Općinu Magadenovac, a koje su mu povjerene i koje se u manjem opsegu ili povremeno, uobičajeno obavljaju uz upisane djelatnosti, odnosno koje doprinose potpunijem iskorištavanju kapaciteta koji se koristi za obavljanje upisanih djelatnosti.</w:t>
      </w:r>
    </w:p>
    <w:p w14:paraId="0596F6F9" w14:textId="77777777" w:rsidR="003F3E1C" w:rsidRPr="00290CA7" w:rsidRDefault="003F3E1C" w:rsidP="003F3E1C">
      <w:pPr>
        <w:pStyle w:val="Bezproreda"/>
        <w:jc w:val="both"/>
        <w:rPr>
          <w:rFonts w:ascii="Times New Roman" w:hAnsi="Times New Roman" w:cs="Times New Roman"/>
          <w:sz w:val="16"/>
          <w:szCs w:val="16"/>
        </w:rPr>
      </w:pPr>
    </w:p>
    <w:p w14:paraId="0B8D5739" w14:textId="77777777" w:rsidR="003F3E1C" w:rsidRDefault="003F3E1C" w:rsidP="006C376C">
      <w:pPr>
        <w:pStyle w:val="Odlomakpopisa"/>
        <w:ind w:left="0"/>
        <w:jc w:val="both"/>
      </w:pPr>
      <w:r>
        <w:t>Temeljni kapital društva iznosi 20.000,00 kn (slovima: dvadesettisućakuna), a sastoji se od 1 (jednog) temeljnog uloga u novcu nominalne vrijednosti 20.000,00 kn (slovima: dvadesettisućakuna).</w:t>
      </w:r>
    </w:p>
    <w:p w14:paraId="4857D1FD" w14:textId="77777777" w:rsidR="006C376C" w:rsidRPr="00290CA7" w:rsidRDefault="006C376C" w:rsidP="006C376C">
      <w:pPr>
        <w:pStyle w:val="Odlomakpopisa"/>
        <w:ind w:left="0"/>
        <w:jc w:val="both"/>
        <w:rPr>
          <w:sz w:val="16"/>
          <w:szCs w:val="16"/>
        </w:rPr>
      </w:pPr>
    </w:p>
    <w:p w14:paraId="6C1FBE29" w14:textId="77777777" w:rsidR="003F3E1C" w:rsidRPr="001802F5" w:rsidRDefault="003F3E1C" w:rsidP="003F3E1C">
      <w:pPr>
        <w:pStyle w:val="Bezproreda"/>
        <w:jc w:val="both"/>
        <w:rPr>
          <w:rFonts w:ascii="Times New Roman" w:hAnsi="Times New Roman" w:cs="Times New Roman"/>
          <w:sz w:val="24"/>
          <w:szCs w:val="24"/>
        </w:rPr>
      </w:pPr>
      <w:r w:rsidRPr="001802F5">
        <w:rPr>
          <w:rFonts w:ascii="Times New Roman" w:hAnsi="Times New Roman" w:cs="Times New Roman"/>
          <w:sz w:val="24"/>
          <w:szCs w:val="24"/>
        </w:rPr>
        <w:t xml:space="preserve">Tijela društva su: Skupština  i </w:t>
      </w:r>
      <w:r>
        <w:rPr>
          <w:rFonts w:ascii="Times New Roman" w:hAnsi="Times New Roman" w:cs="Times New Roman"/>
          <w:sz w:val="24"/>
          <w:szCs w:val="24"/>
        </w:rPr>
        <w:t>U</w:t>
      </w:r>
      <w:r w:rsidRPr="001802F5">
        <w:rPr>
          <w:rFonts w:ascii="Times New Roman" w:hAnsi="Times New Roman" w:cs="Times New Roman"/>
          <w:sz w:val="24"/>
          <w:szCs w:val="24"/>
        </w:rPr>
        <w:t>prava društva.</w:t>
      </w:r>
    </w:p>
    <w:p w14:paraId="18CF1046" w14:textId="77777777" w:rsidR="003F3E1C" w:rsidRPr="00290CA7" w:rsidRDefault="003F3E1C" w:rsidP="003F3E1C">
      <w:pPr>
        <w:pStyle w:val="Bezproreda"/>
        <w:jc w:val="both"/>
        <w:rPr>
          <w:rFonts w:ascii="Times New Roman" w:hAnsi="Times New Roman" w:cs="Times New Roman"/>
          <w:sz w:val="16"/>
          <w:szCs w:val="16"/>
        </w:rPr>
      </w:pPr>
    </w:p>
    <w:p w14:paraId="5AB01E20" w14:textId="77777777" w:rsidR="003F3E1C" w:rsidRPr="001802F5" w:rsidRDefault="003F3E1C" w:rsidP="003F3E1C">
      <w:pPr>
        <w:pStyle w:val="Bezproreda"/>
        <w:jc w:val="both"/>
        <w:rPr>
          <w:rFonts w:ascii="Times New Roman" w:hAnsi="Times New Roman" w:cs="Times New Roman"/>
          <w:sz w:val="24"/>
          <w:szCs w:val="24"/>
        </w:rPr>
      </w:pPr>
      <w:r w:rsidRPr="001802F5">
        <w:rPr>
          <w:rFonts w:ascii="Times New Roman" w:hAnsi="Times New Roman" w:cs="Times New Roman"/>
          <w:sz w:val="24"/>
          <w:szCs w:val="24"/>
        </w:rPr>
        <w:t xml:space="preserve">Skupština društva broji 3 člana, </w:t>
      </w:r>
      <w:r w:rsidR="00B00D8F">
        <w:rPr>
          <w:rFonts w:ascii="Times New Roman" w:hAnsi="Times New Roman" w:cs="Times New Roman"/>
          <w:sz w:val="24"/>
          <w:szCs w:val="24"/>
        </w:rPr>
        <w:t xml:space="preserve">a predsjednik skupštine je </w:t>
      </w:r>
      <w:r w:rsidRPr="001802F5">
        <w:rPr>
          <w:rFonts w:ascii="Times New Roman" w:hAnsi="Times New Roman" w:cs="Times New Roman"/>
          <w:sz w:val="24"/>
          <w:szCs w:val="24"/>
        </w:rPr>
        <w:t xml:space="preserve"> općinski načelnik </w:t>
      </w:r>
      <w:r w:rsidR="00B00D8F">
        <w:rPr>
          <w:rFonts w:ascii="Times New Roman" w:hAnsi="Times New Roman" w:cs="Times New Roman"/>
          <w:sz w:val="24"/>
          <w:szCs w:val="24"/>
        </w:rPr>
        <w:t>(po funkciji).</w:t>
      </w:r>
    </w:p>
    <w:p w14:paraId="3180A384" w14:textId="77777777" w:rsidR="003F3E1C" w:rsidRPr="00290CA7" w:rsidRDefault="003F3E1C" w:rsidP="003F3E1C">
      <w:pPr>
        <w:pStyle w:val="Bezproreda"/>
        <w:jc w:val="both"/>
        <w:rPr>
          <w:rFonts w:ascii="Times New Roman" w:hAnsi="Times New Roman" w:cs="Times New Roman"/>
          <w:sz w:val="16"/>
          <w:szCs w:val="16"/>
        </w:rPr>
      </w:pPr>
    </w:p>
    <w:p w14:paraId="2F0DDC64" w14:textId="77777777" w:rsidR="003F3E1C" w:rsidRDefault="003F3E1C" w:rsidP="00290CA7">
      <w:pPr>
        <w:pStyle w:val="Bezproreda"/>
        <w:jc w:val="both"/>
        <w:rPr>
          <w:rFonts w:ascii="Times New Roman" w:hAnsi="Times New Roman" w:cs="Times New Roman"/>
          <w:sz w:val="24"/>
          <w:szCs w:val="24"/>
        </w:rPr>
      </w:pPr>
      <w:r w:rsidRPr="001802F5">
        <w:rPr>
          <w:rFonts w:ascii="Times New Roman" w:hAnsi="Times New Roman" w:cs="Times New Roman"/>
          <w:sz w:val="24"/>
          <w:szCs w:val="24"/>
        </w:rPr>
        <w:t xml:space="preserve">Uprava društva sastoji se od jedne osobe – direktora, kojeg svojom odlukom imenuje i opoziva skupština društva. Trgovačko društvo zastupa direktor. </w:t>
      </w:r>
    </w:p>
    <w:p w14:paraId="41CCAF36" w14:textId="77777777" w:rsidR="00290CA7" w:rsidRPr="00290CA7" w:rsidRDefault="00290CA7" w:rsidP="00290CA7">
      <w:pPr>
        <w:pStyle w:val="Bezproreda"/>
        <w:jc w:val="both"/>
        <w:rPr>
          <w:rFonts w:ascii="Times New Roman" w:hAnsi="Times New Roman" w:cs="Times New Roman"/>
          <w:sz w:val="16"/>
          <w:szCs w:val="16"/>
        </w:rPr>
      </w:pPr>
    </w:p>
    <w:p w14:paraId="646A7E03" w14:textId="77777777" w:rsidR="006C376C" w:rsidRDefault="006C376C">
      <w:pPr>
        <w:rPr>
          <w:rFonts w:ascii="Times New Roman" w:hAnsi="Times New Roman" w:cs="Times New Roman"/>
          <w:sz w:val="24"/>
          <w:szCs w:val="24"/>
        </w:rPr>
      </w:pPr>
      <w:r w:rsidRPr="006C376C">
        <w:rPr>
          <w:rFonts w:ascii="Times New Roman" w:hAnsi="Times New Roman" w:cs="Times New Roman"/>
          <w:sz w:val="24"/>
          <w:szCs w:val="24"/>
        </w:rPr>
        <w:t>Službena we</w:t>
      </w:r>
      <w:r>
        <w:rPr>
          <w:rFonts w:ascii="Times New Roman" w:hAnsi="Times New Roman" w:cs="Times New Roman"/>
          <w:sz w:val="24"/>
          <w:szCs w:val="24"/>
        </w:rPr>
        <w:t>b</w:t>
      </w:r>
      <w:r w:rsidRPr="006C376C">
        <w:rPr>
          <w:rFonts w:ascii="Times New Roman" w:hAnsi="Times New Roman" w:cs="Times New Roman"/>
          <w:sz w:val="24"/>
          <w:szCs w:val="24"/>
        </w:rPr>
        <w:t xml:space="preserve"> stranica društva je </w:t>
      </w:r>
      <w:hyperlink r:id="rId11" w:history="1">
        <w:r w:rsidRPr="00D41F30">
          <w:rPr>
            <w:rStyle w:val="Hiperveza"/>
            <w:rFonts w:ascii="Times New Roman" w:hAnsi="Times New Roman" w:cs="Times New Roman"/>
            <w:sz w:val="24"/>
            <w:szCs w:val="24"/>
          </w:rPr>
          <w:t>www.komag.hr</w:t>
        </w:r>
      </w:hyperlink>
    </w:p>
    <w:p w14:paraId="6471194C" w14:textId="77777777" w:rsidR="000C434C" w:rsidRDefault="00290CA7" w:rsidP="000C434C">
      <w:pPr>
        <w:rPr>
          <w:rStyle w:val="Hiperveza"/>
          <w:rFonts w:ascii="Times New Roman" w:hAnsi="Times New Roman" w:cs="Times New Roman"/>
          <w:sz w:val="24"/>
          <w:szCs w:val="24"/>
        </w:rPr>
      </w:pPr>
      <w:r>
        <w:rPr>
          <w:rFonts w:ascii="Times New Roman" w:hAnsi="Times New Roman" w:cs="Times New Roman"/>
          <w:sz w:val="24"/>
          <w:szCs w:val="24"/>
        </w:rPr>
        <w:t xml:space="preserve">E-mail adresa: </w:t>
      </w:r>
      <w:hyperlink r:id="rId12" w:history="1">
        <w:r w:rsidRPr="00D41F30">
          <w:rPr>
            <w:rStyle w:val="Hiperveza"/>
            <w:rFonts w:ascii="Times New Roman" w:hAnsi="Times New Roman" w:cs="Times New Roman"/>
            <w:sz w:val="24"/>
            <w:szCs w:val="24"/>
          </w:rPr>
          <w:t>komag@komag.hr</w:t>
        </w:r>
      </w:hyperlink>
    </w:p>
    <w:p w14:paraId="61E45B23" w14:textId="24A74EDA" w:rsidR="001342ED" w:rsidRPr="00C13A4D" w:rsidRDefault="001F2491" w:rsidP="00C13A4D">
      <w:pPr>
        <w:pStyle w:val="Naslov1"/>
        <w:numPr>
          <w:ilvl w:val="0"/>
          <w:numId w:val="20"/>
        </w:numPr>
        <w:rPr>
          <w:rFonts w:ascii="Times New Roman" w:hAnsi="Times New Roman" w:cs="Times New Roman"/>
          <w:b/>
          <w:color w:val="000000" w:themeColor="text1"/>
          <w:sz w:val="28"/>
        </w:rPr>
      </w:pPr>
      <w:bookmarkStart w:id="1" w:name="_Toc126152518"/>
      <w:r w:rsidRPr="00C13A4D">
        <w:rPr>
          <w:rFonts w:ascii="Times New Roman" w:hAnsi="Times New Roman" w:cs="Times New Roman"/>
          <w:b/>
          <w:color w:val="000000" w:themeColor="text1"/>
          <w:sz w:val="28"/>
        </w:rPr>
        <w:lastRenderedPageBreak/>
        <w:t>PLAN I PROGRAM</w:t>
      </w:r>
      <w:r w:rsidR="001342ED" w:rsidRPr="00C13A4D">
        <w:rPr>
          <w:rFonts w:ascii="Times New Roman" w:hAnsi="Times New Roman" w:cs="Times New Roman"/>
          <w:b/>
          <w:color w:val="000000" w:themeColor="text1"/>
          <w:sz w:val="28"/>
        </w:rPr>
        <w:t xml:space="preserve"> RADA U 202</w:t>
      </w:r>
      <w:r w:rsidR="007A53A3">
        <w:rPr>
          <w:rFonts w:ascii="Times New Roman" w:hAnsi="Times New Roman" w:cs="Times New Roman"/>
          <w:b/>
          <w:color w:val="000000" w:themeColor="text1"/>
          <w:sz w:val="28"/>
        </w:rPr>
        <w:t>5</w:t>
      </w:r>
      <w:r w:rsidR="001342ED" w:rsidRPr="00C13A4D">
        <w:rPr>
          <w:rFonts w:ascii="Times New Roman" w:hAnsi="Times New Roman" w:cs="Times New Roman"/>
          <w:b/>
          <w:color w:val="000000" w:themeColor="text1"/>
          <w:sz w:val="28"/>
        </w:rPr>
        <w:t xml:space="preserve">. GODINI I </w:t>
      </w:r>
      <w:r w:rsidR="008F1CB3" w:rsidRPr="00C13A4D">
        <w:rPr>
          <w:rFonts w:ascii="Times New Roman" w:hAnsi="Times New Roman" w:cs="Times New Roman"/>
          <w:b/>
          <w:color w:val="000000" w:themeColor="text1"/>
          <w:sz w:val="28"/>
        </w:rPr>
        <w:t>OPIS DJELATNOSTI</w:t>
      </w:r>
      <w:bookmarkEnd w:id="1"/>
    </w:p>
    <w:p w14:paraId="10894873" w14:textId="77777777" w:rsidR="001F2491" w:rsidRPr="001F2491" w:rsidRDefault="001F2491" w:rsidP="00175ADF">
      <w:pPr>
        <w:rPr>
          <w:sz w:val="8"/>
          <w:szCs w:val="8"/>
        </w:rPr>
      </w:pPr>
    </w:p>
    <w:p w14:paraId="7DAD2B7B" w14:textId="77777777" w:rsidR="006752C9" w:rsidRDefault="006752C9" w:rsidP="00175ADF">
      <w:pPr>
        <w:rPr>
          <w:rFonts w:ascii="Times New Roman" w:hAnsi="Times New Roman" w:cs="Times New Roman"/>
          <w:sz w:val="24"/>
          <w:szCs w:val="24"/>
        </w:rPr>
      </w:pPr>
      <w:r>
        <w:rPr>
          <w:rFonts w:ascii="Times New Roman" w:hAnsi="Times New Roman" w:cs="Times New Roman"/>
          <w:sz w:val="24"/>
          <w:szCs w:val="24"/>
        </w:rPr>
        <w:t>Za obavljanje stručnih poslova iz djelokruga KOMAG d.o.o. osnovane su slijedeće ustrojstvene jedinice:</w:t>
      </w:r>
    </w:p>
    <w:p w14:paraId="776A075D" w14:textId="77777777" w:rsidR="006752C9" w:rsidRDefault="006752C9" w:rsidP="006752C9">
      <w:pPr>
        <w:pStyle w:val="Odlomakpopisa"/>
        <w:numPr>
          <w:ilvl w:val="0"/>
          <w:numId w:val="1"/>
        </w:numPr>
      </w:pPr>
      <w:r>
        <w:t xml:space="preserve">Služba za komunalne poslove </w:t>
      </w:r>
      <w:r w:rsidR="003F462C">
        <w:t>(pomoćni radnici na komunalnim poslovima)</w:t>
      </w:r>
    </w:p>
    <w:p w14:paraId="39A97A64" w14:textId="77777777" w:rsidR="006752C9" w:rsidRDefault="006752C9" w:rsidP="006752C9">
      <w:pPr>
        <w:pStyle w:val="Odlomakpopisa"/>
        <w:numPr>
          <w:ilvl w:val="0"/>
          <w:numId w:val="1"/>
        </w:numPr>
      </w:pPr>
      <w:r>
        <w:t>Služba za upravljanje i održavanje općinskih objekata</w:t>
      </w:r>
      <w:r w:rsidR="003F462C">
        <w:t xml:space="preserve"> (domar, spremačica, pomoćni radnik za održavanje objekata i njihovog okoliša)</w:t>
      </w:r>
    </w:p>
    <w:p w14:paraId="35C90EB1" w14:textId="77777777" w:rsidR="003F462C" w:rsidRPr="006752C9" w:rsidRDefault="003F462C" w:rsidP="003F462C">
      <w:pPr>
        <w:pStyle w:val="Odlomakpopisa"/>
      </w:pPr>
    </w:p>
    <w:p w14:paraId="7D457743" w14:textId="77777777" w:rsidR="00175ADF" w:rsidRDefault="00175ADF" w:rsidP="00175ADF">
      <w:pPr>
        <w:rPr>
          <w:rFonts w:ascii="Times New Roman" w:hAnsi="Times New Roman" w:cs="Times New Roman"/>
          <w:sz w:val="24"/>
          <w:szCs w:val="24"/>
        </w:rPr>
      </w:pPr>
      <w:r>
        <w:rPr>
          <w:rFonts w:ascii="Times New Roman" w:hAnsi="Times New Roman" w:cs="Times New Roman"/>
          <w:sz w:val="24"/>
          <w:szCs w:val="24"/>
        </w:rPr>
        <w:t xml:space="preserve">Plan i program rada trgovačkog društva KOMAG d.o.o. Magadenovac razrađen je prema: </w:t>
      </w:r>
    </w:p>
    <w:p w14:paraId="6CFD32CF" w14:textId="77777777" w:rsidR="007C7B1D" w:rsidRDefault="00175ADF" w:rsidP="007C7B1D">
      <w:pPr>
        <w:pStyle w:val="Bezproreda"/>
        <w:rPr>
          <w:rFonts w:ascii="Times New Roman" w:hAnsi="Times New Roman" w:cs="Times New Roman"/>
          <w:sz w:val="24"/>
          <w:szCs w:val="24"/>
        </w:rPr>
      </w:pPr>
      <w:r w:rsidRPr="007C7B1D">
        <w:rPr>
          <w:rFonts w:ascii="Times New Roman" w:hAnsi="Times New Roman" w:cs="Times New Roman"/>
          <w:sz w:val="24"/>
          <w:szCs w:val="24"/>
        </w:rPr>
        <w:t xml:space="preserve">- Djelatnostima temeljem Ugovora o povjeravanju obavljanja komunalnih djelatnosti na području        </w:t>
      </w:r>
      <w:r w:rsidR="007C7B1D" w:rsidRPr="007C7B1D">
        <w:rPr>
          <w:rFonts w:ascii="Times New Roman" w:hAnsi="Times New Roman" w:cs="Times New Roman"/>
          <w:sz w:val="24"/>
          <w:szCs w:val="24"/>
        </w:rPr>
        <w:t xml:space="preserve">  </w:t>
      </w:r>
    </w:p>
    <w:p w14:paraId="48931793" w14:textId="77777777" w:rsidR="00175ADF" w:rsidRDefault="007C7B1D" w:rsidP="007C7B1D">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175ADF" w:rsidRPr="007C7B1D">
        <w:rPr>
          <w:rFonts w:ascii="Times New Roman" w:hAnsi="Times New Roman" w:cs="Times New Roman"/>
          <w:sz w:val="24"/>
          <w:szCs w:val="24"/>
        </w:rPr>
        <w:t xml:space="preserve">Općine Magadenovac                                                                                                              </w:t>
      </w:r>
      <w:r w:rsidR="00FA69D4" w:rsidRPr="007C7B1D">
        <w:rPr>
          <w:rFonts w:ascii="Times New Roman" w:hAnsi="Times New Roman" w:cs="Times New Roman"/>
          <w:sz w:val="24"/>
          <w:szCs w:val="24"/>
        </w:rPr>
        <w:t xml:space="preserve">                       - Usluge fizičkim i pravnim osobama </w:t>
      </w:r>
    </w:p>
    <w:p w14:paraId="4DFC3D4A" w14:textId="77777777" w:rsidR="002D4BFC" w:rsidRDefault="002D4BFC" w:rsidP="007C7B1D">
      <w:pPr>
        <w:pStyle w:val="Bezproreda"/>
        <w:rPr>
          <w:rFonts w:ascii="Times New Roman" w:hAnsi="Times New Roman" w:cs="Times New Roman"/>
          <w:sz w:val="24"/>
          <w:szCs w:val="24"/>
        </w:rPr>
      </w:pPr>
    </w:p>
    <w:p w14:paraId="60C82662" w14:textId="77777777" w:rsidR="001F2491" w:rsidRDefault="001F2491" w:rsidP="001F2491">
      <w:pPr>
        <w:pStyle w:val="Bezproreda"/>
        <w:rPr>
          <w:rFonts w:ascii="Times New Roman" w:hAnsi="Times New Roman" w:cs="Times New Roman"/>
          <w:sz w:val="24"/>
          <w:szCs w:val="24"/>
        </w:rPr>
      </w:pPr>
    </w:p>
    <w:p w14:paraId="79756A05" w14:textId="77777777" w:rsidR="008F1CB3" w:rsidRPr="00CC090D" w:rsidRDefault="002566C3" w:rsidP="00C13A4D">
      <w:pPr>
        <w:pStyle w:val="Naslov2"/>
        <w:numPr>
          <w:ilvl w:val="1"/>
          <w:numId w:val="20"/>
        </w:numPr>
        <w:rPr>
          <w:rFonts w:ascii="Times New Roman" w:hAnsi="Times New Roman" w:cs="Times New Roman"/>
          <w:b/>
          <w:color w:val="000000" w:themeColor="text1"/>
          <w:sz w:val="24"/>
          <w:szCs w:val="24"/>
        </w:rPr>
      </w:pPr>
      <w:bookmarkStart w:id="2" w:name="_Toc126152519"/>
      <w:r w:rsidRPr="00CC090D">
        <w:rPr>
          <w:rFonts w:ascii="Times New Roman" w:hAnsi="Times New Roman" w:cs="Times New Roman"/>
          <w:b/>
          <w:color w:val="000000" w:themeColor="text1"/>
          <w:sz w:val="24"/>
          <w:szCs w:val="24"/>
        </w:rPr>
        <w:t xml:space="preserve">DJELATNOSTI </w:t>
      </w:r>
      <w:r w:rsidR="00F24088" w:rsidRPr="00CC090D">
        <w:rPr>
          <w:rFonts w:ascii="Times New Roman" w:hAnsi="Times New Roman" w:cs="Times New Roman"/>
          <w:b/>
          <w:color w:val="000000" w:themeColor="text1"/>
          <w:sz w:val="24"/>
          <w:szCs w:val="24"/>
        </w:rPr>
        <w:t>TEMELJEM UGOVORA O OBAVLJANJU KOMUNALNIH DJELATNOSTI NA PODRUČJU OPĆINE MAGADENOVAC</w:t>
      </w:r>
      <w:bookmarkEnd w:id="2"/>
    </w:p>
    <w:p w14:paraId="28713BA7" w14:textId="77777777" w:rsidR="00C328F9" w:rsidRPr="008F1CB3" w:rsidRDefault="00C328F9" w:rsidP="00C328F9">
      <w:pPr>
        <w:pStyle w:val="Bezproreda"/>
      </w:pPr>
    </w:p>
    <w:p w14:paraId="1B0A36A2" w14:textId="77777777" w:rsidR="00175ADF" w:rsidRDefault="002D4BFC" w:rsidP="00175ADF">
      <w:pPr>
        <w:pStyle w:val="Bezproreda"/>
        <w:jc w:val="both"/>
        <w:rPr>
          <w:rFonts w:ascii="Times New Roman" w:hAnsi="Times New Roman" w:cs="Times New Roman"/>
          <w:sz w:val="24"/>
          <w:szCs w:val="24"/>
        </w:rPr>
      </w:pPr>
      <w:r>
        <w:rPr>
          <w:rFonts w:ascii="Times New Roman" w:hAnsi="Times New Roman" w:cs="Times New Roman"/>
          <w:sz w:val="24"/>
          <w:szCs w:val="24"/>
        </w:rPr>
        <w:t>Osnovna djelatnost trgovačkog društva KOMAG d.o.o. je o</w:t>
      </w:r>
      <w:r w:rsidR="00175ADF">
        <w:rPr>
          <w:rFonts w:ascii="Times New Roman" w:hAnsi="Times New Roman" w:cs="Times New Roman"/>
          <w:sz w:val="24"/>
          <w:szCs w:val="24"/>
        </w:rPr>
        <w:t>bavljanje komunalnih djelatnosti povjerene t</w:t>
      </w:r>
      <w:r>
        <w:rPr>
          <w:rFonts w:ascii="Times New Roman" w:hAnsi="Times New Roman" w:cs="Times New Roman"/>
          <w:sz w:val="24"/>
          <w:szCs w:val="24"/>
        </w:rPr>
        <w:t xml:space="preserve">rgovačkom društvu KOMAG d.o.o. </w:t>
      </w:r>
      <w:r w:rsidR="00175ADF">
        <w:rPr>
          <w:rFonts w:ascii="Times New Roman" w:hAnsi="Times New Roman" w:cs="Times New Roman"/>
          <w:sz w:val="24"/>
          <w:szCs w:val="24"/>
        </w:rPr>
        <w:t>od strane Općine Magadenovac temeljem Ugovora o obavljanju komunalnih djelatnosti na području Općine Magadenovac</w:t>
      </w:r>
      <w:r>
        <w:rPr>
          <w:rFonts w:ascii="Times New Roman" w:hAnsi="Times New Roman" w:cs="Times New Roman"/>
          <w:sz w:val="24"/>
          <w:szCs w:val="24"/>
        </w:rPr>
        <w:t>.</w:t>
      </w:r>
      <w:r w:rsidR="00175ADF">
        <w:rPr>
          <w:rFonts w:ascii="Times New Roman" w:hAnsi="Times New Roman" w:cs="Times New Roman"/>
          <w:sz w:val="24"/>
          <w:szCs w:val="24"/>
        </w:rPr>
        <w:t xml:space="preserve"> </w:t>
      </w:r>
    </w:p>
    <w:p w14:paraId="71DEAAD5" w14:textId="77777777" w:rsidR="00F24088" w:rsidRDefault="00F24088" w:rsidP="00A57CFF">
      <w:pPr>
        <w:spacing w:line="240" w:lineRule="auto"/>
        <w:jc w:val="both"/>
        <w:rPr>
          <w:rFonts w:ascii="Times New Roman" w:hAnsi="Times New Roman" w:cs="Times New Roman"/>
          <w:sz w:val="24"/>
          <w:szCs w:val="24"/>
        </w:rPr>
      </w:pPr>
      <w:r>
        <w:rPr>
          <w:rFonts w:ascii="Times New Roman" w:hAnsi="Times New Roman" w:cs="Times New Roman"/>
          <w:sz w:val="24"/>
          <w:szCs w:val="24"/>
        </w:rPr>
        <w:t>Ugovorom o povjeravanju obavljanja komunalnih djelatnosti na području Općine Magadenovac, trgovačkom društvu KOMAG d.o.o. Magadenovac, Općina Magadenovac povjerila je slijedeće komunalne djelatnosti:</w:t>
      </w:r>
    </w:p>
    <w:p w14:paraId="064CA03F" w14:textId="77777777" w:rsidR="00F24088" w:rsidRDefault="00F24088" w:rsidP="00F24088">
      <w:pPr>
        <w:pStyle w:val="Odlomakpopisa"/>
        <w:numPr>
          <w:ilvl w:val="0"/>
          <w:numId w:val="1"/>
        </w:numPr>
      </w:pPr>
      <w:r>
        <w:t>održavanje nerazvrstanih cesta</w:t>
      </w:r>
    </w:p>
    <w:p w14:paraId="44AC55E5" w14:textId="77777777" w:rsidR="00F24088" w:rsidRDefault="00F24088" w:rsidP="00F24088">
      <w:pPr>
        <w:pStyle w:val="Odlomakpopisa"/>
        <w:numPr>
          <w:ilvl w:val="0"/>
          <w:numId w:val="1"/>
        </w:numPr>
      </w:pPr>
      <w:r>
        <w:t>održavanje javnih površina na kojima nije dopušten promet motornih vozila</w:t>
      </w:r>
    </w:p>
    <w:p w14:paraId="22681732" w14:textId="77777777" w:rsidR="00F24088" w:rsidRDefault="00F24088" w:rsidP="00F24088">
      <w:pPr>
        <w:pStyle w:val="Odlomakpopisa"/>
        <w:numPr>
          <w:ilvl w:val="0"/>
          <w:numId w:val="1"/>
        </w:numPr>
      </w:pPr>
      <w:r>
        <w:t>održavanje građevina javne odvodnje oborinskih voda</w:t>
      </w:r>
    </w:p>
    <w:p w14:paraId="0E4EAD50" w14:textId="77777777" w:rsidR="00F24088" w:rsidRDefault="00F24088" w:rsidP="00F24088">
      <w:pPr>
        <w:pStyle w:val="Odlomakpopisa"/>
        <w:numPr>
          <w:ilvl w:val="0"/>
          <w:numId w:val="1"/>
        </w:numPr>
      </w:pPr>
      <w:r>
        <w:t>održavanje javnih zelenih površina</w:t>
      </w:r>
    </w:p>
    <w:p w14:paraId="7B5B88DC" w14:textId="77777777" w:rsidR="00F24088" w:rsidRDefault="00F24088" w:rsidP="00F24088">
      <w:pPr>
        <w:pStyle w:val="Odlomakpopisa"/>
        <w:numPr>
          <w:ilvl w:val="0"/>
          <w:numId w:val="1"/>
        </w:numPr>
      </w:pPr>
      <w:r>
        <w:t>održavanje građevina i uređaja javne namjene</w:t>
      </w:r>
    </w:p>
    <w:p w14:paraId="019E65F9" w14:textId="77777777" w:rsidR="00F24088" w:rsidRDefault="00746581" w:rsidP="00F24088">
      <w:pPr>
        <w:pStyle w:val="Odlomakpopisa"/>
        <w:numPr>
          <w:ilvl w:val="0"/>
          <w:numId w:val="1"/>
        </w:numPr>
      </w:pPr>
      <w:r>
        <w:t>održavanje groblja</w:t>
      </w:r>
    </w:p>
    <w:p w14:paraId="34BAB349" w14:textId="77777777" w:rsidR="00746581" w:rsidRDefault="00746581" w:rsidP="00F24088">
      <w:pPr>
        <w:pStyle w:val="Odlomakpopisa"/>
        <w:numPr>
          <w:ilvl w:val="0"/>
          <w:numId w:val="1"/>
        </w:numPr>
      </w:pPr>
      <w:r>
        <w:t>održavanje čistoće javnih površina</w:t>
      </w:r>
    </w:p>
    <w:p w14:paraId="797CC957" w14:textId="77777777" w:rsidR="00746581" w:rsidRDefault="00746581" w:rsidP="00F24088">
      <w:pPr>
        <w:pStyle w:val="Odlomakpopisa"/>
        <w:numPr>
          <w:ilvl w:val="0"/>
          <w:numId w:val="1"/>
        </w:numPr>
      </w:pPr>
      <w:r>
        <w:t>usluge ukopa</w:t>
      </w:r>
    </w:p>
    <w:p w14:paraId="4345016F" w14:textId="77777777" w:rsidR="00746581" w:rsidRDefault="00746581" w:rsidP="00F24088">
      <w:pPr>
        <w:pStyle w:val="Odlomakpopisa"/>
        <w:numPr>
          <w:ilvl w:val="0"/>
          <w:numId w:val="1"/>
        </w:numPr>
      </w:pPr>
      <w:r>
        <w:t>održavanje društvenih domova</w:t>
      </w:r>
    </w:p>
    <w:p w14:paraId="4954D411" w14:textId="77777777" w:rsidR="00746581" w:rsidRDefault="00746581" w:rsidP="00F24088">
      <w:pPr>
        <w:pStyle w:val="Odlomakpopisa"/>
        <w:numPr>
          <w:ilvl w:val="0"/>
          <w:numId w:val="1"/>
        </w:numPr>
      </w:pPr>
      <w:r>
        <w:t>ugradnja i održavanje komunalne opreme</w:t>
      </w:r>
    </w:p>
    <w:p w14:paraId="56587AB9" w14:textId="77777777" w:rsidR="00290CA7" w:rsidRDefault="00746581" w:rsidP="00390D32">
      <w:pPr>
        <w:pStyle w:val="Odlomakpopisa"/>
        <w:numPr>
          <w:ilvl w:val="0"/>
          <w:numId w:val="1"/>
        </w:numPr>
      </w:pPr>
      <w:r>
        <w:t>sanacija divljih odlagališta.</w:t>
      </w:r>
    </w:p>
    <w:p w14:paraId="1B68F04A" w14:textId="77777777" w:rsidR="00390D32" w:rsidRPr="00390D32" w:rsidRDefault="00390D32" w:rsidP="00390D32">
      <w:pPr>
        <w:pStyle w:val="Odlomakpopisa"/>
      </w:pPr>
    </w:p>
    <w:p w14:paraId="23D6FBA2" w14:textId="77777777" w:rsidR="00746581" w:rsidRDefault="00746581" w:rsidP="00A57CFF">
      <w:pPr>
        <w:pStyle w:val="Bezproreda"/>
        <w:jc w:val="both"/>
        <w:rPr>
          <w:rFonts w:ascii="Times New Roman" w:hAnsi="Times New Roman" w:cs="Times New Roman"/>
          <w:sz w:val="24"/>
          <w:szCs w:val="24"/>
        </w:rPr>
      </w:pPr>
      <w:r w:rsidRPr="00D9619A">
        <w:rPr>
          <w:rFonts w:ascii="Times New Roman" w:hAnsi="Times New Roman" w:cs="Times New Roman"/>
          <w:sz w:val="24"/>
          <w:szCs w:val="24"/>
        </w:rPr>
        <w:t>Trgovačko društvo KOMAG d.o.o. Magadenovac, Glavna 1, dužno je povjerene komunalne djelatnosti obavljati i postupati u skladu s načelima na kojima se temelji komunalno gospodarstvo sukladno Zakonu o komunalnom gospodarstvu i drugim propisima, a jednom god</w:t>
      </w:r>
      <w:r w:rsidR="00390D32">
        <w:rPr>
          <w:rFonts w:ascii="Times New Roman" w:hAnsi="Times New Roman" w:cs="Times New Roman"/>
          <w:sz w:val="24"/>
          <w:szCs w:val="24"/>
        </w:rPr>
        <w:t>išnje društvo podnosi osnivaču I</w:t>
      </w:r>
      <w:r w:rsidRPr="00D9619A">
        <w:rPr>
          <w:rFonts w:ascii="Times New Roman" w:hAnsi="Times New Roman" w:cs="Times New Roman"/>
          <w:sz w:val="24"/>
          <w:szCs w:val="24"/>
        </w:rPr>
        <w:t xml:space="preserve">zvješće o </w:t>
      </w:r>
      <w:r w:rsidR="00390D32">
        <w:rPr>
          <w:rFonts w:ascii="Times New Roman" w:hAnsi="Times New Roman" w:cs="Times New Roman"/>
          <w:sz w:val="24"/>
          <w:szCs w:val="24"/>
        </w:rPr>
        <w:t>radu</w:t>
      </w:r>
      <w:r w:rsidRPr="00D9619A">
        <w:rPr>
          <w:rFonts w:ascii="Times New Roman" w:hAnsi="Times New Roman" w:cs="Times New Roman"/>
          <w:sz w:val="24"/>
          <w:szCs w:val="24"/>
        </w:rPr>
        <w:t>.</w:t>
      </w:r>
    </w:p>
    <w:p w14:paraId="09804AE6" w14:textId="77777777" w:rsidR="00560075" w:rsidRDefault="00560075" w:rsidP="00A57CFF">
      <w:pPr>
        <w:pStyle w:val="Bezproreda"/>
        <w:jc w:val="both"/>
        <w:rPr>
          <w:rFonts w:ascii="Times New Roman" w:hAnsi="Times New Roman" w:cs="Times New Roman"/>
          <w:sz w:val="24"/>
          <w:szCs w:val="24"/>
        </w:rPr>
      </w:pPr>
    </w:p>
    <w:p w14:paraId="19C61341" w14:textId="77777777" w:rsidR="00390D32" w:rsidRPr="00D9619A" w:rsidRDefault="00390D32" w:rsidP="00A57CFF">
      <w:pPr>
        <w:pStyle w:val="Bezproreda"/>
        <w:jc w:val="both"/>
        <w:rPr>
          <w:rFonts w:ascii="Times New Roman" w:hAnsi="Times New Roman" w:cs="Times New Roman"/>
          <w:sz w:val="24"/>
          <w:szCs w:val="24"/>
        </w:rPr>
      </w:pPr>
      <w:r>
        <w:rPr>
          <w:rFonts w:ascii="Times New Roman" w:hAnsi="Times New Roman" w:cs="Times New Roman"/>
          <w:sz w:val="24"/>
          <w:szCs w:val="24"/>
        </w:rPr>
        <w:t>Intenzitet obavljanja poslova planira se sukladno prioritetima Općine Magadenovac te u skladu s Programom održavanja komunalne infrastrukt</w:t>
      </w:r>
      <w:r w:rsidR="0055299A">
        <w:rPr>
          <w:rFonts w:ascii="Times New Roman" w:hAnsi="Times New Roman" w:cs="Times New Roman"/>
          <w:sz w:val="24"/>
          <w:szCs w:val="24"/>
        </w:rPr>
        <w:t>ure u Općini Magadenovac za 2023</w:t>
      </w:r>
      <w:r>
        <w:rPr>
          <w:rFonts w:ascii="Times New Roman" w:hAnsi="Times New Roman" w:cs="Times New Roman"/>
          <w:sz w:val="24"/>
          <w:szCs w:val="24"/>
        </w:rPr>
        <w:t>. godinu.</w:t>
      </w:r>
    </w:p>
    <w:p w14:paraId="5EDD52D8" w14:textId="77777777" w:rsidR="00A57CFF" w:rsidRDefault="00A57CFF" w:rsidP="00A57CF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Pri tome je nužno poštovati zadane i dogovorene obveze izvršavanja zadataka od strane Općine Magadenovac, a sve u cilju pravovremenog zadovoljavanja potreba i zahtjeva korisnika komunalnih i nekomunalnih usluga </w:t>
      </w:r>
      <w:r w:rsidR="0055299A">
        <w:rPr>
          <w:rFonts w:ascii="Times New Roman" w:hAnsi="Times New Roman" w:cs="Times New Roman"/>
          <w:sz w:val="24"/>
          <w:szCs w:val="24"/>
        </w:rPr>
        <w:t>kao i</w:t>
      </w:r>
      <w:r>
        <w:rPr>
          <w:rFonts w:ascii="Times New Roman" w:hAnsi="Times New Roman" w:cs="Times New Roman"/>
          <w:sz w:val="24"/>
          <w:szCs w:val="24"/>
        </w:rPr>
        <w:t xml:space="preserve"> radova koje pruža KOMAG d.o.o.</w:t>
      </w:r>
    </w:p>
    <w:p w14:paraId="6BC00514" w14:textId="77777777" w:rsidR="00A57CFF" w:rsidRDefault="00A57CFF" w:rsidP="00A57CFF">
      <w:pPr>
        <w:spacing w:line="240" w:lineRule="auto"/>
        <w:jc w:val="both"/>
        <w:rPr>
          <w:rFonts w:ascii="Times New Roman" w:hAnsi="Times New Roman" w:cs="Times New Roman"/>
          <w:sz w:val="24"/>
          <w:szCs w:val="24"/>
        </w:rPr>
      </w:pPr>
      <w:r>
        <w:rPr>
          <w:rFonts w:ascii="Times New Roman" w:hAnsi="Times New Roman" w:cs="Times New Roman"/>
          <w:sz w:val="24"/>
          <w:szCs w:val="24"/>
        </w:rPr>
        <w:t>Planom i programom rada nužno je osigurati kontinuirano obavljanje radova odmah početkom godine.</w:t>
      </w:r>
    </w:p>
    <w:p w14:paraId="408FBD96" w14:textId="77777777" w:rsidR="00E772F0" w:rsidRDefault="00EE0D51" w:rsidP="001F249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 nastavku dajemo pregled i opis poslova po djelatnostima temeljem Ugovora o obavljanju komunalnih djelatnosti na području Općine Magadenovac.</w:t>
      </w:r>
    </w:p>
    <w:p w14:paraId="6568FDEE" w14:textId="77777777" w:rsidR="001F2491" w:rsidRPr="001F2491" w:rsidRDefault="001F2491" w:rsidP="001F2491">
      <w:pPr>
        <w:spacing w:line="240" w:lineRule="auto"/>
        <w:jc w:val="both"/>
        <w:rPr>
          <w:rFonts w:ascii="Times New Roman" w:hAnsi="Times New Roman" w:cs="Times New Roman"/>
          <w:sz w:val="24"/>
          <w:szCs w:val="24"/>
        </w:rPr>
      </w:pPr>
    </w:p>
    <w:p w14:paraId="07E27685" w14:textId="77777777" w:rsidR="00E772F0" w:rsidRDefault="00453278" w:rsidP="00E772F0">
      <w:pPr>
        <w:pStyle w:val="Naslov3"/>
        <w:numPr>
          <w:ilvl w:val="2"/>
          <w:numId w:val="20"/>
        </w:numPr>
        <w:rPr>
          <w:rFonts w:ascii="Times New Roman" w:hAnsi="Times New Roman" w:cs="Times New Roman"/>
          <w:b/>
          <w:color w:val="000000" w:themeColor="text1"/>
          <w:u w:val="single"/>
        </w:rPr>
      </w:pPr>
      <w:bookmarkStart w:id="3" w:name="_Toc126152520"/>
      <w:r w:rsidRPr="00C13A4D">
        <w:rPr>
          <w:rFonts w:ascii="Times New Roman" w:hAnsi="Times New Roman" w:cs="Times New Roman"/>
          <w:b/>
          <w:color w:val="000000" w:themeColor="text1"/>
          <w:u w:val="single"/>
        </w:rPr>
        <w:t>Održavanje nerazvrstanih cesta</w:t>
      </w:r>
      <w:bookmarkEnd w:id="3"/>
    </w:p>
    <w:p w14:paraId="15E984BE" w14:textId="77777777" w:rsidR="003F462C" w:rsidRDefault="003F462C" w:rsidP="00453278">
      <w:pPr>
        <w:pStyle w:val="Bezproreda"/>
        <w:jc w:val="both"/>
      </w:pPr>
    </w:p>
    <w:p w14:paraId="3A9617E2" w14:textId="77777777" w:rsidR="00453278" w:rsidRDefault="00453278" w:rsidP="00453278">
      <w:pPr>
        <w:pStyle w:val="Bezproreda"/>
        <w:jc w:val="both"/>
        <w:rPr>
          <w:rFonts w:ascii="Times New Roman" w:eastAsia="Times New Roman" w:hAnsi="Times New Roman" w:cs="Times New Roman"/>
          <w:bCs/>
          <w:color w:val="000000"/>
          <w:sz w:val="24"/>
          <w:szCs w:val="24"/>
        </w:rPr>
      </w:pPr>
      <w:r w:rsidRPr="00A82367">
        <w:rPr>
          <w:rFonts w:ascii="Times New Roman" w:eastAsia="Times New Roman" w:hAnsi="Times New Roman" w:cs="Times New Roman"/>
          <w:bCs/>
          <w:color w:val="000000"/>
          <w:sz w:val="24"/>
          <w:szCs w:val="24"/>
        </w:rPr>
        <w:t>Pod održavanjem</w:t>
      </w:r>
      <w:r>
        <w:rPr>
          <w:rFonts w:ascii="Times New Roman" w:eastAsia="Times New Roman" w:hAnsi="Times New Roman" w:cs="Times New Roman"/>
          <w:bCs/>
          <w:color w:val="000000"/>
          <w:sz w:val="24"/>
          <w:szCs w:val="24"/>
        </w:rPr>
        <w:t xml:space="preserve"> nerazvrstanih cesta 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p>
    <w:p w14:paraId="2B1F0F0C" w14:textId="77777777" w:rsidR="00453278" w:rsidRPr="002C346F" w:rsidRDefault="00453278" w:rsidP="00453278">
      <w:pPr>
        <w:pStyle w:val="Bezproreda"/>
        <w:jc w:val="both"/>
        <w:rPr>
          <w:rFonts w:ascii="Times New Roman" w:eastAsia="Times New Roman" w:hAnsi="Times New Roman" w:cs="Times New Roman"/>
          <w:bCs/>
          <w:color w:val="000000"/>
          <w:sz w:val="16"/>
          <w:szCs w:val="16"/>
        </w:rPr>
      </w:pPr>
    </w:p>
    <w:p w14:paraId="6190FFF2" w14:textId="77777777" w:rsidR="00453278" w:rsidRPr="000A2D16" w:rsidRDefault="00453278" w:rsidP="00453278">
      <w:pPr>
        <w:pStyle w:val="Bezproreda"/>
        <w:rPr>
          <w:rFonts w:ascii="Times New Roman" w:eastAsia="Times New Roman" w:hAnsi="Times New Roman" w:cs="Times New Roman"/>
          <w:b/>
          <w:bCs/>
          <w:color w:val="000000"/>
          <w:sz w:val="24"/>
          <w:szCs w:val="24"/>
        </w:rPr>
      </w:pPr>
      <w:r w:rsidRPr="000A2D16">
        <w:rPr>
          <w:rFonts w:ascii="Times New Roman" w:eastAsia="Times New Roman" w:hAnsi="Times New Roman" w:cs="Times New Roman"/>
          <w:b/>
          <w:bCs/>
          <w:color w:val="000000"/>
          <w:sz w:val="24"/>
          <w:szCs w:val="24"/>
        </w:rPr>
        <w:t xml:space="preserve">Radovi na </w:t>
      </w:r>
      <w:r w:rsidR="00FB0510">
        <w:rPr>
          <w:rFonts w:ascii="Times New Roman" w:eastAsia="Times New Roman" w:hAnsi="Times New Roman" w:cs="Times New Roman"/>
          <w:b/>
          <w:bCs/>
          <w:color w:val="000000"/>
          <w:sz w:val="24"/>
          <w:szCs w:val="24"/>
        </w:rPr>
        <w:t xml:space="preserve">redovitom </w:t>
      </w:r>
      <w:r w:rsidRPr="000A2D16">
        <w:rPr>
          <w:rFonts w:ascii="Times New Roman" w:eastAsia="Times New Roman" w:hAnsi="Times New Roman" w:cs="Times New Roman"/>
          <w:b/>
          <w:bCs/>
          <w:color w:val="000000"/>
          <w:sz w:val="24"/>
          <w:szCs w:val="24"/>
        </w:rPr>
        <w:t>održavanju nerazvrstanih cesta obuhvaćaju:</w:t>
      </w:r>
    </w:p>
    <w:p w14:paraId="12B7D6C9" w14:textId="77777777" w:rsidR="00453278" w:rsidRPr="001F2491" w:rsidRDefault="00453278" w:rsidP="001F2491">
      <w:pPr>
        <w:pStyle w:val="Bezproreda"/>
        <w:numPr>
          <w:ilvl w:val="0"/>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Košenje mehaničkom kosilicom i održavanje bankina uz nerazvrstanu cestu Kućanci-Upravna </w:t>
      </w:r>
      <w:r w:rsidRPr="001F2491">
        <w:rPr>
          <w:rFonts w:ascii="Times New Roman" w:eastAsia="Times New Roman" w:hAnsi="Times New Roman" w:cs="Times New Roman"/>
          <w:color w:val="000000"/>
          <w:sz w:val="24"/>
          <w:szCs w:val="24"/>
        </w:rPr>
        <w:t xml:space="preserve">zgrada «INA» u dužini od 4,0 km, 5-6  puta godišnje, u periodu 1.4. do 15.11. </w:t>
      </w:r>
    </w:p>
    <w:p w14:paraId="31B797C4" w14:textId="77777777" w:rsidR="00453278" w:rsidRDefault="00453278" w:rsidP="00453278">
      <w:pPr>
        <w:pStyle w:val="Bezproreda"/>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Košenje mehaničkom kosilicom i održavanje bankine uz ostale nerazvrstane ceste, 4-5 puta godišnje, u periodu 1.4. do 15.11.</w:t>
      </w:r>
    </w:p>
    <w:p w14:paraId="6B45FD43" w14:textId="77777777" w:rsidR="00453278" w:rsidRPr="007D244D" w:rsidRDefault="00453278" w:rsidP="007D244D">
      <w:pPr>
        <w:pStyle w:val="Bezproreda"/>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Ravnanje, košenje, krčenje i održavanje prohodnosti i funkcionalnosti poljskih putova kao i </w:t>
      </w:r>
      <w:r w:rsidRPr="007D244D">
        <w:rPr>
          <w:rFonts w:ascii="Times New Roman" w:eastAsia="Times New Roman" w:hAnsi="Times New Roman" w:cs="Times New Roman"/>
          <w:sz w:val="24"/>
          <w:szCs w:val="24"/>
        </w:rPr>
        <w:t>produbljivanje i čišćenje putnih graba. Po potrebi i navoz kamena na poljske putove.</w:t>
      </w:r>
    </w:p>
    <w:p w14:paraId="7711E2FB" w14:textId="77777777" w:rsidR="00453278" w:rsidRPr="0055299A" w:rsidRDefault="00453278" w:rsidP="00453278">
      <w:pPr>
        <w:pStyle w:val="Bezproreda"/>
        <w:numPr>
          <w:ilvl w:val="0"/>
          <w:numId w:val="2"/>
        </w:numPr>
        <w:jc w:val="both"/>
        <w:rPr>
          <w:rFonts w:ascii="Times New Roman" w:eastAsia="Times New Roman" w:hAnsi="Times New Roman" w:cs="Times New Roman"/>
          <w:color w:val="000000"/>
          <w:sz w:val="24"/>
          <w:szCs w:val="24"/>
        </w:rPr>
      </w:pPr>
      <w:r w:rsidRPr="0055299A">
        <w:rPr>
          <w:rFonts w:ascii="Times New Roman" w:eastAsia="Times New Roman" w:hAnsi="Times New Roman" w:cs="Times New Roman"/>
          <w:color w:val="000000"/>
          <w:sz w:val="24"/>
          <w:szCs w:val="24"/>
        </w:rPr>
        <w:t>sanacija manjih oštećenja na kolniku nerazvrstane ceste</w:t>
      </w:r>
    </w:p>
    <w:p w14:paraId="043DA9E7" w14:textId="77777777" w:rsidR="00453278" w:rsidRDefault="00453278" w:rsidP="00453278">
      <w:pPr>
        <w:pStyle w:val="Bezproreda"/>
        <w:numPr>
          <w:ilvl w:val="0"/>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dobava i postava potrebnih prometnih znakova</w:t>
      </w:r>
    </w:p>
    <w:p w14:paraId="4CABB9FD" w14:textId="77777777" w:rsidR="00453278" w:rsidRDefault="00453278" w:rsidP="00453278">
      <w:pPr>
        <w:pStyle w:val="Bezproreda"/>
        <w:numPr>
          <w:ilvl w:val="0"/>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hitne intervencije na nerazvrstanim cestama i poljskim putovima</w:t>
      </w:r>
    </w:p>
    <w:p w14:paraId="730B0C27" w14:textId="77777777" w:rsidR="00FB0510" w:rsidRDefault="00FB0510" w:rsidP="00FB0510">
      <w:pPr>
        <w:pStyle w:val="Bezproreda"/>
        <w:jc w:val="both"/>
        <w:rPr>
          <w:rFonts w:ascii="Times New Roman" w:eastAsia="Times New Roman" w:hAnsi="Times New Roman" w:cs="Times New Roman"/>
          <w:color w:val="000000"/>
          <w:sz w:val="24"/>
          <w:szCs w:val="24"/>
        </w:rPr>
      </w:pPr>
    </w:p>
    <w:p w14:paraId="09DE2DEE" w14:textId="77777777" w:rsidR="00FB0510" w:rsidRPr="00FB0510" w:rsidRDefault="00FB0510" w:rsidP="00FB0510">
      <w:pPr>
        <w:pStyle w:val="Bezproreda"/>
        <w:jc w:val="both"/>
        <w:rPr>
          <w:rFonts w:ascii="Times New Roman" w:eastAsia="Times New Roman" w:hAnsi="Times New Roman" w:cs="Times New Roman"/>
          <w:b/>
          <w:color w:val="000000"/>
          <w:sz w:val="24"/>
          <w:szCs w:val="24"/>
        </w:rPr>
      </w:pPr>
      <w:r w:rsidRPr="00FB0510">
        <w:rPr>
          <w:rFonts w:ascii="Times New Roman" w:eastAsia="Times New Roman" w:hAnsi="Times New Roman" w:cs="Times New Roman"/>
          <w:b/>
          <w:color w:val="000000"/>
          <w:sz w:val="24"/>
          <w:szCs w:val="24"/>
        </w:rPr>
        <w:t>Radovi na izvanrednom (pojačanom) održavanju nerazvrstanih cesta obuhvaćaju:</w:t>
      </w:r>
    </w:p>
    <w:p w14:paraId="2B94BD62" w14:textId="77777777" w:rsidR="00FB0510" w:rsidRDefault="00FB0510" w:rsidP="00FB0510">
      <w:pPr>
        <w:pStyle w:val="Bezproreda"/>
        <w:numPr>
          <w:ilvl w:val="0"/>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zahtjevnije i opsežnije radove koji se obavljaju radi dugotrajnijeg uređenja i poboljšanja pojedinih dijelova ceste, osiguranje sigurnosti, stabilnosti i trajnosti ceste te povećanje sigurnosti prometa</w:t>
      </w:r>
    </w:p>
    <w:p w14:paraId="04321BBE" w14:textId="77777777" w:rsidR="00FB0510" w:rsidRDefault="00FB0510" w:rsidP="00FB0510">
      <w:pPr>
        <w:pStyle w:val="Bezproreda"/>
        <w:numPr>
          <w:ilvl w:val="0"/>
          <w:numId w:val="2"/>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zahvate na dužem potezu kolnika nerazvrstane ceste </w:t>
      </w:r>
      <w:r w:rsidR="008E068B">
        <w:rPr>
          <w:rFonts w:ascii="Times New Roman" w:eastAsia="Times New Roman" w:hAnsi="Times New Roman" w:cs="Times New Roman"/>
          <w:color w:val="000000"/>
          <w:sz w:val="24"/>
          <w:szCs w:val="24"/>
        </w:rPr>
        <w:t>(makadam ceste – nasipanje kamenom mješavinom)</w:t>
      </w:r>
    </w:p>
    <w:p w14:paraId="115EF1E9" w14:textId="77777777" w:rsidR="00453278" w:rsidRPr="002C346F" w:rsidRDefault="00453278" w:rsidP="00453278">
      <w:pPr>
        <w:pStyle w:val="Bezproreda"/>
        <w:jc w:val="both"/>
        <w:rPr>
          <w:rFonts w:ascii="Times New Roman" w:eastAsia="Times New Roman" w:hAnsi="Times New Roman" w:cs="Times New Roman"/>
          <w:color w:val="000000"/>
          <w:sz w:val="16"/>
          <w:szCs w:val="16"/>
        </w:rPr>
      </w:pPr>
    </w:p>
    <w:p w14:paraId="02733FBB" w14:textId="77777777" w:rsidR="00453278" w:rsidRDefault="003061BE" w:rsidP="00453278">
      <w:pPr>
        <w:pStyle w:val="Bezproreda"/>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Radovi na redovitom održavanju nerazvrstanih cesta obavljaju se kontinuirano tijekom cijele godine.</w:t>
      </w:r>
    </w:p>
    <w:p w14:paraId="1A60925F" w14:textId="77777777" w:rsidR="005705DC" w:rsidRDefault="007D244D" w:rsidP="00453278">
      <w:pPr>
        <w:pStyle w:val="Bezproreda"/>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Radovi na</w:t>
      </w:r>
      <w:r w:rsidRPr="007D244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izvanrednom (pojačanom) održavanju nerazvrstanih cesta obavljaju se na zahtjev Općine Magadenovac</w:t>
      </w:r>
      <w:r w:rsidR="005705DC">
        <w:rPr>
          <w:rFonts w:ascii="Times New Roman" w:eastAsia="Times New Roman" w:hAnsi="Times New Roman" w:cs="Times New Roman"/>
          <w:color w:val="000000"/>
          <w:sz w:val="24"/>
          <w:szCs w:val="24"/>
        </w:rPr>
        <w:t xml:space="preserve">, u onom dijelu poslova koje KOMAG d.o.o. može  izvršiti. </w:t>
      </w:r>
    </w:p>
    <w:p w14:paraId="05DC0B27" w14:textId="77777777" w:rsidR="007D244D" w:rsidRDefault="005705DC" w:rsidP="00453278">
      <w:pPr>
        <w:pStyle w:val="Bezproreda"/>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 slu</w:t>
      </w:r>
      <w:r w:rsidR="00725E78">
        <w:rPr>
          <w:rFonts w:ascii="Times New Roman" w:eastAsia="Times New Roman" w:hAnsi="Times New Roman" w:cs="Times New Roman"/>
          <w:color w:val="000000"/>
          <w:sz w:val="24"/>
          <w:szCs w:val="24"/>
        </w:rPr>
        <w:t>čaju većih oštećenja kolnika</w:t>
      </w:r>
      <w:r>
        <w:rPr>
          <w:rFonts w:ascii="Times New Roman" w:eastAsia="Times New Roman" w:hAnsi="Times New Roman" w:cs="Times New Roman"/>
          <w:color w:val="000000"/>
          <w:sz w:val="24"/>
          <w:szCs w:val="24"/>
        </w:rPr>
        <w:t>, opsežnijih i zahtjevnijih radova na kolniku nerazvrstane ceste, radovi se povjeravaju drugim tvrtkama o</w:t>
      </w:r>
      <w:r w:rsidR="00725E78">
        <w:rPr>
          <w:rFonts w:ascii="Times New Roman" w:eastAsia="Times New Roman" w:hAnsi="Times New Roman" w:cs="Times New Roman"/>
          <w:color w:val="000000"/>
          <w:sz w:val="24"/>
          <w:szCs w:val="24"/>
        </w:rPr>
        <w:t>vlaštenim za obavljanje radova.</w:t>
      </w:r>
    </w:p>
    <w:p w14:paraId="65A489F8" w14:textId="77777777" w:rsidR="000C434C" w:rsidRDefault="000C434C" w:rsidP="00453278">
      <w:pPr>
        <w:pStyle w:val="Bezproreda"/>
        <w:rPr>
          <w:rFonts w:ascii="Times New Roman" w:eastAsia="Times New Roman" w:hAnsi="Times New Roman" w:cs="Times New Roman"/>
          <w:color w:val="000000"/>
          <w:sz w:val="24"/>
          <w:szCs w:val="24"/>
        </w:rPr>
      </w:pPr>
    </w:p>
    <w:p w14:paraId="744DCEC6" w14:textId="77777777" w:rsidR="00E772F0" w:rsidRDefault="00E772F0" w:rsidP="00453278">
      <w:pPr>
        <w:pStyle w:val="Bezproreda"/>
        <w:rPr>
          <w:rFonts w:ascii="Times New Roman" w:eastAsia="Times New Roman" w:hAnsi="Times New Roman" w:cs="Times New Roman"/>
          <w:color w:val="000000"/>
          <w:sz w:val="24"/>
          <w:szCs w:val="24"/>
        </w:rPr>
      </w:pPr>
    </w:p>
    <w:p w14:paraId="68028068" w14:textId="77777777" w:rsidR="00453278" w:rsidRPr="00C13A4D" w:rsidRDefault="00453278" w:rsidP="00453278">
      <w:pPr>
        <w:pStyle w:val="Bezproreda"/>
        <w:rPr>
          <w:rFonts w:ascii="Times New Roman" w:eastAsia="Times New Roman" w:hAnsi="Times New Roman" w:cs="Times New Roman"/>
          <w:b/>
          <w:bCs/>
          <w:color w:val="000000"/>
          <w:sz w:val="16"/>
          <w:szCs w:val="16"/>
        </w:rPr>
      </w:pPr>
    </w:p>
    <w:p w14:paraId="430506FF" w14:textId="77777777" w:rsidR="00453278" w:rsidRPr="00C13A4D" w:rsidRDefault="003061BE" w:rsidP="00C13A4D">
      <w:pPr>
        <w:pStyle w:val="Naslov3"/>
        <w:numPr>
          <w:ilvl w:val="2"/>
          <w:numId w:val="20"/>
        </w:numPr>
        <w:rPr>
          <w:rFonts w:ascii="Times New Roman" w:hAnsi="Times New Roman" w:cs="Times New Roman"/>
          <w:b/>
          <w:color w:val="000000" w:themeColor="text1"/>
          <w:u w:val="single"/>
        </w:rPr>
      </w:pPr>
      <w:bookmarkStart w:id="4" w:name="_Toc126152521"/>
      <w:r w:rsidRPr="00C13A4D">
        <w:rPr>
          <w:rFonts w:ascii="Times New Roman" w:hAnsi="Times New Roman" w:cs="Times New Roman"/>
          <w:b/>
          <w:color w:val="000000" w:themeColor="text1"/>
          <w:u w:val="single"/>
        </w:rPr>
        <w:t xml:space="preserve">Održavanje javnih površina na kojima nije dopušten </w:t>
      </w:r>
      <w:r w:rsidR="00453278" w:rsidRPr="00C13A4D">
        <w:rPr>
          <w:rFonts w:ascii="Times New Roman" w:hAnsi="Times New Roman" w:cs="Times New Roman"/>
          <w:b/>
          <w:color w:val="000000" w:themeColor="text1"/>
          <w:u w:val="single"/>
        </w:rPr>
        <w:t xml:space="preserve"> </w:t>
      </w:r>
      <w:r w:rsidRPr="00C13A4D">
        <w:rPr>
          <w:rFonts w:ascii="Times New Roman" w:hAnsi="Times New Roman" w:cs="Times New Roman"/>
          <w:b/>
          <w:color w:val="000000" w:themeColor="text1"/>
          <w:u w:val="single"/>
        </w:rPr>
        <w:t>promet motornim vozilima</w:t>
      </w:r>
      <w:bookmarkEnd w:id="4"/>
    </w:p>
    <w:p w14:paraId="32EA5016" w14:textId="77777777" w:rsidR="00453278" w:rsidRDefault="00453278" w:rsidP="00453278">
      <w:pPr>
        <w:pStyle w:val="Bezproreda"/>
        <w:rPr>
          <w:rFonts w:ascii="Times New Roman" w:eastAsia="Times New Roman" w:hAnsi="Times New Roman" w:cs="Times New Roman"/>
          <w:bCs/>
          <w:color w:val="000000"/>
          <w:sz w:val="24"/>
          <w:szCs w:val="24"/>
        </w:rPr>
      </w:pPr>
    </w:p>
    <w:p w14:paraId="620F2199" w14:textId="77777777" w:rsidR="00453278" w:rsidRPr="00A82367" w:rsidRDefault="00453278" w:rsidP="00453278">
      <w:pPr>
        <w:pStyle w:val="Bezproreda"/>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Pod održavanjem javnih površina na kojima nije dopušten promet motornih vozila podrazumijeva se održavanje i popravci tih površina kojima se osigurava njihova funkcionalna ispravnost.</w:t>
      </w:r>
    </w:p>
    <w:p w14:paraId="7988E0F7" w14:textId="77777777" w:rsidR="00453278" w:rsidRPr="002C346F" w:rsidRDefault="00453278" w:rsidP="00453278">
      <w:pPr>
        <w:pStyle w:val="Bezproreda"/>
        <w:rPr>
          <w:rFonts w:ascii="Times New Roman" w:eastAsia="Times New Roman" w:hAnsi="Times New Roman" w:cs="Times New Roman"/>
          <w:b/>
          <w:bCs/>
          <w:color w:val="000000"/>
          <w:sz w:val="16"/>
          <w:szCs w:val="16"/>
        </w:rPr>
      </w:pPr>
    </w:p>
    <w:p w14:paraId="132B63A3" w14:textId="77777777" w:rsidR="00453278" w:rsidRDefault="00C202CB" w:rsidP="00453278">
      <w:pPr>
        <w:pStyle w:val="Bezproreda"/>
        <w:rPr>
          <w:rFonts w:ascii="Times New Roman" w:hAnsi="Times New Roman" w:cs="Times New Roman"/>
          <w:sz w:val="24"/>
          <w:szCs w:val="24"/>
        </w:rPr>
      </w:pPr>
      <w:r>
        <w:rPr>
          <w:rFonts w:ascii="Times New Roman" w:hAnsi="Times New Roman" w:cs="Times New Roman"/>
          <w:sz w:val="24"/>
          <w:szCs w:val="24"/>
        </w:rPr>
        <w:t>Radovi na održavanju javnih površina na kojima nije dopušten promet motornim vozilima  obuhvaćaju:</w:t>
      </w:r>
    </w:p>
    <w:p w14:paraId="029A1A18" w14:textId="77777777" w:rsidR="00453278" w:rsidRDefault="00453278" w:rsidP="00C202CB">
      <w:pPr>
        <w:pStyle w:val="Bezproreda"/>
        <w:numPr>
          <w:ilvl w:val="0"/>
          <w:numId w:val="3"/>
        </w:numPr>
        <w:rPr>
          <w:rFonts w:ascii="Times New Roman" w:hAnsi="Times New Roman" w:cs="Times New Roman"/>
          <w:sz w:val="24"/>
          <w:szCs w:val="24"/>
        </w:rPr>
      </w:pPr>
      <w:r>
        <w:rPr>
          <w:rFonts w:ascii="Times New Roman" w:hAnsi="Times New Roman" w:cs="Times New Roman"/>
          <w:sz w:val="24"/>
          <w:szCs w:val="24"/>
        </w:rPr>
        <w:t>održavanje pločnika</w:t>
      </w:r>
    </w:p>
    <w:p w14:paraId="6CE7AED5" w14:textId="77777777" w:rsidR="00453278" w:rsidRPr="00906513" w:rsidRDefault="00453278" w:rsidP="00906513">
      <w:pPr>
        <w:pStyle w:val="Bezproreda"/>
        <w:numPr>
          <w:ilvl w:val="0"/>
          <w:numId w:val="3"/>
        </w:numPr>
        <w:rPr>
          <w:rFonts w:ascii="Times New Roman" w:hAnsi="Times New Roman" w:cs="Times New Roman"/>
          <w:sz w:val="24"/>
          <w:szCs w:val="24"/>
        </w:rPr>
      </w:pPr>
      <w:r>
        <w:rPr>
          <w:rFonts w:ascii="Times New Roman" w:hAnsi="Times New Roman" w:cs="Times New Roman"/>
          <w:sz w:val="24"/>
          <w:szCs w:val="24"/>
        </w:rPr>
        <w:t xml:space="preserve">održavanje i djelomičan popravak pješačkih staza koje nisu sastavni dio nerazvrstane ili druge  </w:t>
      </w:r>
      <w:r w:rsidRPr="00906513">
        <w:rPr>
          <w:rFonts w:ascii="Times New Roman" w:hAnsi="Times New Roman" w:cs="Times New Roman"/>
          <w:sz w:val="24"/>
          <w:szCs w:val="24"/>
        </w:rPr>
        <w:t>ceste</w:t>
      </w:r>
    </w:p>
    <w:p w14:paraId="0F2B105A" w14:textId="77777777" w:rsidR="00453278" w:rsidRPr="0066338E" w:rsidRDefault="00453278" w:rsidP="00C202CB">
      <w:pPr>
        <w:pStyle w:val="Bezproreda"/>
        <w:numPr>
          <w:ilvl w:val="0"/>
          <w:numId w:val="3"/>
        </w:numPr>
        <w:rPr>
          <w:rFonts w:ascii="Times New Roman" w:hAnsi="Times New Roman" w:cs="Times New Roman"/>
          <w:sz w:val="24"/>
          <w:szCs w:val="24"/>
        </w:rPr>
      </w:pPr>
      <w:r>
        <w:rPr>
          <w:rFonts w:ascii="Times New Roman" w:hAnsi="Times New Roman" w:cs="Times New Roman"/>
          <w:sz w:val="24"/>
          <w:szCs w:val="24"/>
        </w:rPr>
        <w:t>sanacija oštećenja</w:t>
      </w:r>
    </w:p>
    <w:p w14:paraId="021F178E" w14:textId="77777777" w:rsidR="00453278" w:rsidRPr="009D45AF" w:rsidRDefault="00453278" w:rsidP="00453278">
      <w:pPr>
        <w:pStyle w:val="Bezproreda"/>
        <w:jc w:val="both"/>
        <w:rPr>
          <w:rFonts w:ascii="Times New Roman" w:eastAsia="Times New Roman" w:hAnsi="Times New Roman" w:cs="Times New Roman"/>
          <w:sz w:val="16"/>
          <w:szCs w:val="16"/>
        </w:rPr>
      </w:pPr>
    </w:p>
    <w:p w14:paraId="7DD7414E" w14:textId="77777777" w:rsidR="00453278" w:rsidRDefault="00906513" w:rsidP="00453278">
      <w:pPr>
        <w:pStyle w:val="Bezproreda"/>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Radovi na održavanju javnih površina na kojima nije dopušten promet motornim vozilima obavljaju se kontinuirano tijekom cijele godine</w:t>
      </w:r>
      <w:r w:rsidR="00725E78">
        <w:rPr>
          <w:rFonts w:ascii="Times New Roman" w:eastAsia="Times New Roman" w:hAnsi="Times New Roman" w:cs="Times New Roman"/>
          <w:bCs/>
          <w:color w:val="000000"/>
          <w:sz w:val="24"/>
          <w:szCs w:val="24"/>
        </w:rPr>
        <w:t xml:space="preserve"> na zahtjev O</w:t>
      </w:r>
      <w:r w:rsidR="003A11B5">
        <w:rPr>
          <w:rFonts w:ascii="Times New Roman" w:eastAsia="Times New Roman" w:hAnsi="Times New Roman" w:cs="Times New Roman"/>
          <w:bCs/>
          <w:color w:val="000000"/>
          <w:sz w:val="24"/>
          <w:szCs w:val="24"/>
        </w:rPr>
        <w:t>pćine Magadenovac</w:t>
      </w:r>
      <w:r>
        <w:rPr>
          <w:rFonts w:ascii="Times New Roman" w:eastAsia="Times New Roman" w:hAnsi="Times New Roman" w:cs="Times New Roman"/>
          <w:bCs/>
          <w:color w:val="000000"/>
          <w:sz w:val="24"/>
          <w:szCs w:val="24"/>
        </w:rPr>
        <w:t>.</w:t>
      </w:r>
      <w:r w:rsidR="00725E78">
        <w:rPr>
          <w:rFonts w:ascii="Times New Roman" w:eastAsia="Times New Roman" w:hAnsi="Times New Roman" w:cs="Times New Roman"/>
          <w:bCs/>
          <w:color w:val="000000"/>
          <w:sz w:val="24"/>
          <w:szCs w:val="24"/>
        </w:rPr>
        <w:t xml:space="preserve"> </w:t>
      </w:r>
    </w:p>
    <w:p w14:paraId="45F1394F" w14:textId="77777777" w:rsidR="00725E78" w:rsidRDefault="00725E78" w:rsidP="00453278">
      <w:pPr>
        <w:pStyle w:val="Bezproreda"/>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Interventni radovi obavljaju se nakon svakog događaja koji je izazvao neočekivana oštećenja, a koje je KOMAG d.o.o. u mogućnosti samostalno otkloniti.</w:t>
      </w:r>
    </w:p>
    <w:p w14:paraId="523072BA" w14:textId="77777777" w:rsidR="00725E78" w:rsidRDefault="00725E78" w:rsidP="00725E78">
      <w:pPr>
        <w:pStyle w:val="Bezproreda"/>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 slučaju većih oštećenja pješačkih staza, opsežnijih i zahtjevnijih radova na pješačkim stazama, radovi se povjeravaju drugim tvrtkama ovlaštenim za obavljanje radova.</w:t>
      </w:r>
    </w:p>
    <w:p w14:paraId="27AE1A0C" w14:textId="77777777" w:rsidR="00453278" w:rsidRDefault="00453278" w:rsidP="00453278">
      <w:pPr>
        <w:pStyle w:val="Bezproreda"/>
        <w:rPr>
          <w:rFonts w:ascii="Times New Roman" w:eastAsia="Times New Roman" w:hAnsi="Times New Roman" w:cs="Times New Roman"/>
          <w:b/>
          <w:bCs/>
          <w:color w:val="000000"/>
          <w:sz w:val="24"/>
          <w:szCs w:val="24"/>
        </w:rPr>
      </w:pPr>
    </w:p>
    <w:p w14:paraId="5D29F4FB" w14:textId="77777777" w:rsidR="00E0451C" w:rsidRDefault="00E0451C" w:rsidP="00453278">
      <w:pPr>
        <w:pStyle w:val="Bezproreda"/>
        <w:rPr>
          <w:rFonts w:ascii="Times New Roman" w:eastAsia="Times New Roman" w:hAnsi="Times New Roman" w:cs="Times New Roman"/>
          <w:b/>
          <w:bCs/>
          <w:color w:val="000000"/>
          <w:sz w:val="24"/>
          <w:szCs w:val="24"/>
        </w:rPr>
      </w:pPr>
    </w:p>
    <w:p w14:paraId="2DA82AFC" w14:textId="77777777" w:rsidR="00C13A4D" w:rsidRDefault="00C13A4D" w:rsidP="00453278">
      <w:pPr>
        <w:pStyle w:val="Bezproreda"/>
        <w:rPr>
          <w:rFonts w:ascii="Times New Roman" w:eastAsia="Times New Roman" w:hAnsi="Times New Roman" w:cs="Times New Roman"/>
          <w:b/>
          <w:bCs/>
          <w:color w:val="000000"/>
          <w:sz w:val="24"/>
          <w:szCs w:val="24"/>
        </w:rPr>
      </w:pPr>
    </w:p>
    <w:p w14:paraId="2785CB4F" w14:textId="77777777" w:rsidR="00453278" w:rsidRPr="00C13A4D" w:rsidRDefault="00906513" w:rsidP="00C13A4D">
      <w:pPr>
        <w:pStyle w:val="Naslov3"/>
        <w:numPr>
          <w:ilvl w:val="2"/>
          <w:numId w:val="20"/>
        </w:numPr>
        <w:rPr>
          <w:rFonts w:ascii="Times New Roman" w:hAnsi="Times New Roman" w:cs="Times New Roman"/>
          <w:b/>
          <w:color w:val="000000" w:themeColor="text1"/>
          <w:u w:val="single"/>
        </w:rPr>
      </w:pPr>
      <w:bookmarkStart w:id="5" w:name="_Toc126152522"/>
      <w:r w:rsidRPr="00C13A4D">
        <w:rPr>
          <w:rFonts w:ascii="Times New Roman" w:hAnsi="Times New Roman" w:cs="Times New Roman"/>
          <w:b/>
          <w:color w:val="000000" w:themeColor="text1"/>
          <w:u w:val="single"/>
        </w:rPr>
        <w:t>Održavanje građevina javne odvodnje oborinskih voda</w:t>
      </w:r>
      <w:bookmarkEnd w:id="5"/>
    </w:p>
    <w:p w14:paraId="52D54D4C" w14:textId="77777777" w:rsidR="00C202CB" w:rsidRDefault="00C202CB" w:rsidP="00453278">
      <w:pPr>
        <w:pStyle w:val="Bezproreda"/>
        <w:jc w:val="both"/>
        <w:rPr>
          <w:rFonts w:ascii="Times New Roman" w:hAnsi="Times New Roman" w:cs="Times New Roman"/>
          <w:b/>
          <w:sz w:val="24"/>
          <w:szCs w:val="24"/>
        </w:rPr>
      </w:pPr>
    </w:p>
    <w:p w14:paraId="5C032DE8" w14:textId="77777777" w:rsidR="00453278" w:rsidRDefault="00453278" w:rsidP="00453278">
      <w:pPr>
        <w:pStyle w:val="Bezproreda"/>
        <w:jc w:val="both"/>
        <w:rPr>
          <w:rFonts w:ascii="Times New Roman" w:eastAsia="Times New Roman" w:hAnsi="Times New Roman" w:cs="Times New Roman"/>
          <w:bCs/>
          <w:color w:val="000000"/>
          <w:sz w:val="24"/>
          <w:szCs w:val="24"/>
        </w:rPr>
      </w:pPr>
      <w:r w:rsidRPr="009D41B4">
        <w:rPr>
          <w:rFonts w:ascii="Times New Roman" w:eastAsia="Times New Roman" w:hAnsi="Times New Roman" w:cs="Times New Roman"/>
          <w:bCs/>
          <w:color w:val="000000"/>
          <w:sz w:val="24"/>
          <w:szCs w:val="24"/>
        </w:rPr>
        <w:t xml:space="preserve">Pod održavanjem građevina javne odvodnje oborinskih voda podrazumijeva se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 </w:t>
      </w:r>
    </w:p>
    <w:p w14:paraId="0104FA32" w14:textId="77777777" w:rsidR="00453278" w:rsidRPr="002C346F" w:rsidRDefault="00453278" w:rsidP="00453278">
      <w:pPr>
        <w:pStyle w:val="Bezproreda"/>
        <w:jc w:val="both"/>
        <w:rPr>
          <w:rFonts w:ascii="Times New Roman" w:eastAsia="Times New Roman" w:hAnsi="Times New Roman" w:cs="Times New Roman"/>
          <w:bCs/>
          <w:color w:val="000000"/>
          <w:sz w:val="16"/>
          <w:szCs w:val="16"/>
        </w:rPr>
      </w:pPr>
    </w:p>
    <w:p w14:paraId="36FF0CA2" w14:textId="77777777" w:rsidR="00453278" w:rsidRPr="00906513" w:rsidRDefault="00C202CB" w:rsidP="00453278">
      <w:pPr>
        <w:pStyle w:val="Bezproreda"/>
        <w:jc w:val="both"/>
        <w:rPr>
          <w:rFonts w:ascii="Times New Roman" w:eastAsia="Times New Roman" w:hAnsi="Times New Roman" w:cs="Times New Roman"/>
          <w:b/>
          <w:bCs/>
          <w:sz w:val="24"/>
          <w:szCs w:val="24"/>
        </w:rPr>
      </w:pPr>
      <w:r w:rsidRPr="00906513">
        <w:rPr>
          <w:rFonts w:ascii="Times New Roman" w:eastAsia="Times New Roman" w:hAnsi="Times New Roman" w:cs="Times New Roman"/>
          <w:b/>
          <w:bCs/>
          <w:sz w:val="24"/>
          <w:szCs w:val="24"/>
        </w:rPr>
        <w:t>Radovi na održavanju građevina javne odvodnje oborinskih voda obuhvaćaju:</w:t>
      </w:r>
    </w:p>
    <w:p w14:paraId="71946CBB" w14:textId="77777777" w:rsidR="00453278" w:rsidRPr="007D244D" w:rsidRDefault="006C10EF" w:rsidP="007D244D">
      <w:pPr>
        <w:pStyle w:val="Bezproreda"/>
        <w:numPr>
          <w:ilvl w:val="0"/>
          <w:numId w:val="3"/>
        </w:numPr>
        <w:jc w:val="both"/>
        <w:rPr>
          <w:rFonts w:ascii="Times New Roman" w:hAnsi="Times New Roman" w:cs="Times New Roman"/>
          <w:sz w:val="24"/>
          <w:szCs w:val="24"/>
        </w:rPr>
      </w:pPr>
      <w:r>
        <w:rPr>
          <w:rFonts w:ascii="Times New Roman" w:hAnsi="Times New Roman" w:cs="Times New Roman"/>
          <w:sz w:val="24"/>
          <w:szCs w:val="24"/>
        </w:rPr>
        <w:t>Poslove</w:t>
      </w:r>
      <w:r w:rsidR="00453278" w:rsidRPr="004E52F5">
        <w:rPr>
          <w:rFonts w:ascii="Times New Roman" w:hAnsi="Times New Roman" w:cs="Times New Roman"/>
          <w:sz w:val="24"/>
          <w:szCs w:val="24"/>
        </w:rPr>
        <w:t xml:space="preserve"> redovnog godišnjeg čišćenja odvodnje oborinskih voda u smislu održavanja otvorenih </w:t>
      </w:r>
      <w:r w:rsidR="00453278" w:rsidRPr="007D244D">
        <w:rPr>
          <w:rFonts w:ascii="Times New Roman" w:hAnsi="Times New Roman" w:cs="Times New Roman"/>
          <w:sz w:val="24"/>
          <w:szCs w:val="24"/>
        </w:rPr>
        <w:t>uličnih kanala</w:t>
      </w:r>
      <w:r w:rsidR="00B53524">
        <w:rPr>
          <w:rFonts w:ascii="Times New Roman" w:hAnsi="Times New Roman" w:cs="Times New Roman"/>
          <w:sz w:val="24"/>
          <w:szCs w:val="24"/>
        </w:rPr>
        <w:t xml:space="preserve"> (</w:t>
      </w:r>
      <w:r w:rsidR="007F349E">
        <w:rPr>
          <w:rFonts w:ascii="Times New Roman" w:hAnsi="Times New Roman" w:cs="Times New Roman"/>
          <w:sz w:val="24"/>
          <w:szCs w:val="24"/>
        </w:rPr>
        <w:t>iskop odvodnih kanala i čišćenje postojećih kanala za odvodnju oborinskih voda od nakupina materijala i lišća) – 1 puta godišnje ili po potrebi</w:t>
      </w:r>
      <w:r w:rsidR="00453278" w:rsidRPr="007D244D">
        <w:rPr>
          <w:rFonts w:ascii="Times New Roman" w:hAnsi="Times New Roman" w:cs="Times New Roman"/>
          <w:sz w:val="24"/>
          <w:szCs w:val="24"/>
        </w:rPr>
        <w:t xml:space="preserve"> </w:t>
      </w:r>
    </w:p>
    <w:p w14:paraId="661C2AFB" w14:textId="77777777" w:rsidR="00453278" w:rsidRDefault="00453278" w:rsidP="00C202CB">
      <w:pPr>
        <w:pStyle w:val="Bezproreda"/>
        <w:numPr>
          <w:ilvl w:val="0"/>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Redovito čišćenje i popravak oluka za o</w:t>
      </w:r>
      <w:r w:rsidR="007D244D">
        <w:rPr>
          <w:rFonts w:ascii="Times New Roman" w:eastAsia="Times New Roman" w:hAnsi="Times New Roman" w:cs="Times New Roman"/>
          <w:color w:val="000000"/>
          <w:sz w:val="24"/>
          <w:szCs w:val="24"/>
        </w:rPr>
        <w:t>dvod oborinske vode na zgradama u vlasništvu Općine Magadenovac (čišćenje i kontrola protočnosti oborinskih voda te uklanjanje oštećenja u istima) – 2 puta godišnje  ili po potrebi</w:t>
      </w:r>
    </w:p>
    <w:p w14:paraId="61A9D27F" w14:textId="77777777" w:rsidR="00453278" w:rsidRDefault="00453278" w:rsidP="00C202CB">
      <w:pPr>
        <w:pStyle w:val="Bezproreda"/>
        <w:numPr>
          <w:ilvl w:val="0"/>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Održavanje postojećih cijevnih propusta</w:t>
      </w:r>
      <w:r w:rsidR="00B53524">
        <w:rPr>
          <w:rFonts w:ascii="Times New Roman" w:eastAsia="Times New Roman" w:hAnsi="Times New Roman" w:cs="Times New Roman"/>
          <w:color w:val="000000"/>
          <w:sz w:val="24"/>
          <w:szCs w:val="24"/>
        </w:rPr>
        <w:t xml:space="preserve"> (</w:t>
      </w:r>
      <w:r w:rsidR="007F349E">
        <w:rPr>
          <w:rFonts w:ascii="Times New Roman" w:eastAsia="Times New Roman" w:hAnsi="Times New Roman" w:cs="Times New Roman"/>
          <w:color w:val="000000"/>
          <w:sz w:val="24"/>
          <w:szCs w:val="24"/>
        </w:rPr>
        <w:t>čišćenje zatrpanih i začepljenih cijevnih propusta</w:t>
      </w:r>
      <w:r w:rsidR="00B53524">
        <w:rPr>
          <w:rFonts w:ascii="Times New Roman" w:eastAsia="Times New Roman" w:hAnsi="Times New Roman" w:cs="Times New Roman"/>
          <w:color w:val="000000"/>
          <w:sz w:val="24"/>
          <w:szCs w:val="24"/>
        </w:rPr>
        <w:t>)</w:t>
      </w:r>
      <w:r w:rsidR="007F349E">
        <w:rPr>
          <w:rFonts w:ascii="Times New Roman" w:eastAsia="Times New Roman" w:hAnsi="Times New Roman" w:cs="Times New Roman"/>
          <w:color w:val="000000"/>
          <w:sz w:val="24"/>
          <w:szCs w:val="24"/>
        </w:rPr>
        <w:t xml:space="preserve"> </w:t>
      </w:r>
    </w:p>
    <w:p w14:paraId="4AFD40E1" w14:textId="77777777" w:rsidR="00453278" w:rsidRDefault="00453278" w:rsidP="00C202CB">
      <w:pPr>
        <w:pStyle w:val="Bezproreda"/>
        <w:numPr>
          <w:ilvl w:val="0"/>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Postavljanje betonskih cijevi za izradu novih cijevnih propusta </w:t>
      </w:r>
    </w:p>
    <w:p w14:paraId="70AEE368" w14:textId="77777777" w:rsidR="00453278" w:rsidRDefault="006C10EF" w:rsidP="00C202CB">
      <w:pPr>
        <w:pStyle w:val="Bezproreda"/>
        <w:numPr>
          <w:ilvl w:val="0"/>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Tekuće</w:t>
      </w:r>
      <w:r w:rsidR="00453278">
        <w:rPr>
          <w:rFonts w:ascii="Times New Roman" w:eastAsia="Times New Roman" w:hAnsi="Times New Roman" w:cs="Times New Roman"/>
          <w:color w:val="000000"/>
          <w:sz w:val="24"/>
          <w:szCs w:val="24"/>
        </w:rPr>
        <w:t xml:space="preserve"> poprav</w:t>
      </w:r>
      <w:r>
        <w:rPr>
          <w:rFonts w:ascii="Times New Roman" w:eastAsia="Times New Roman" w:hAnsi="Times New Roman" w:cs="Times New Roman"/>
          <w:color w:val="000000"/>
          <w:sz w:val="24"/>
          <w:szCs w:val="24"/>
        </w:rPr>
        <w:t>ke</w:t>
      </w:r>
      <w:r w:rsidR="00453278">
        <w:rPr>
          <w:rFonts w:ascii="Times New Roman" w:eastAsia="Times New Roman" w:hAnsi="Times New Roman" w:cs="Times New Roman"/>
          <w:color w:val="000000"/>
          <w:sz w:val="24"/>
          <w:szCs w:val="24"/>
        </w:rPr>
        <w:t xml:space="preserve"> i hitne intervencije. </w:t>
      </w:r>
    </w:p>
    <w:p w14:paraId="00570DAA" w14:textId="77777777" w:rsidR="00453278" w:rsidRDefault="00453278" w:rsidP="00453278">
      <w:pPr>
        <w:pStyle w:val="Bezproreda"/>
        <w:jc w:val="both"/>
        <w:rPr>
          <w:rFonts w:ascii="Times New Roman" w:eastAsia="Times New Roman" w:hAnsi="Times New Roman" w:cs="Times New Roman"/>
          <w:color w:val="000000"/>
          <w:sz w:val="16"/>
          <w:szCs w:val="16"/>
        </w:rPr>
      </w:pPr>
    </w:p>
    <w:p w14:paraId="26B3D00F" w14:textId="77777777" w:rsidR="00CB6639" w:rsidRDefault="00CB6639" w:rsidP="00453278">
      <w:pPr>
        <w:pStyle w:val="Bezproreda"/>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 zaštitu i kvalitetno održavanje prometnica</w:t>
      </w:r>
      <w:r w:rsidR="00771725">
        <w:rPr>
          <w:rFonts w:ascii="Times New Roman" w:eastAsia="Times New Roman" w:hAnsi="Times New Roman" w:cs="Times New Roman"/>
          <w:color w:val="000000"/>
          <w:sz w:val="24"/>
          <w:szCs w:val="24"/>
        </w:rPr>
        <w:t xml:space="preserve"> – nerazvrstanih cesta i uličnih prometnica, kao i za njihovo sigurno korištenje, nužno je osigurati pravovremenu i kvalitetnu odvodnju putem oborinskih kanala, odnosno otvorenih uličnih kanala za odvodnju oborinske vode. </w:t>
      </w:r>
    </w:p>
    <w:p w14:paraId="5B4183C0" w14:textId="77777777" w:rsidR="00771725" w:rsidRDefault="00771725" w:rsidP="00453278">
      <w:pPr>
        <w:pStyle w:val="Bezproreda"/>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 svim naseljima na području Općine Magadenovac potrebno je održavati otvorene kanale za odvodnju oborinske vode u stanju pune funkcionalnosti što podrazumijeva čišćenje</w:t>
      </w:r>
      <w:r w:rsidR="00523B8B">
        <w:rPr>
          <w:rFonts w:ascii="Times New Roman" w:eastAsia="Times New Roman" w:hAnsi="Times New Roman" w:cs="Times New Roman"/>
          <w:color w:val="000000"/>
          <w:sz w:val="24"/>
          <w:szCs w:val="24"/>
        </w:rPr>
        <w:t xml:space="preserve"> od otpadnog materijala, lišća, zemlje i sl. </w:t>
      </w:r>
      <w:r>
        <w:rPr>
          <w:rFonts w:ascii="Times New Roman" w:eastAsia="Times New Roman" w:hAnsi="Times New Roman" w:cs="Times New Roman"/>
          <w:color w:val="000000"/>
          <w:sz w:val="24"/>
          <w:szCs w:val="24"/>
        </w:rPr>
        <w:t xml:space="preserve"> </w:t>
      </w:r>
      <w:r w:rsidR="00523B8B">
        <w:rPr>
          <w:rFonts w:ascii="Times New Roman" w:eastAsia="Times New Roman" w:hAnsi="Times New Roman" w:cs="Times New Roman"/>
          <w:color w:val="000000"/>
          <w:sz w:val="24"/>
          <w:szCs w:val="24"/>
        </w:rPr>
        <w:t xml:space="preserve">te </w:t>
      </w:r>
      <w:r>
        <w:rPr>
          <w:rFonts w:ascii="Times New Roman" w:eastAsia="Times New Roman" w:hAnsi="Times New Roman" w:cs="Times New Roman"/>
          <w:color w:val="000000"/>
          <w:sz w:val="24"/>
          <w:szCs w:val="24"/>
        </w:rPr>
        <w:t>produbljivanje istih jedan puta godišnje ili po ukazanoj potrebi</w:t>
      </w:r>
      <w:r w:rsidR="006C10EF">
        <w:rPr>
          <w:rFonts w:ascii="Times New Roman" w:eastAsia="Times New Roman" w:hAnsi="Times New Roman" w:cs="Times New Roman"/>
          <w:color w:val="000000"/>
          <w:sz w:val="24"/>
          <w:szCs w:val="24"/>
        </w:rPr>
        <w:t xml:space="preserve"> na zahtjev općine Magadenovac</w:t>
      </w:r>
      <w:r>
        <w:rPr>
          <w:rFonts w:ascii="Times New Roman" w:eastAsia="Times New Roman" w:hAnsi="Times New Roman" w:cs="Times New Roman"/>
          <w:color w:val="000000"/>
          <w:sz w:val="24"/>
          <w:szCs w:val="24"/>
        </w:rPr>
        <w:t>.</w:t>
      </w:r>
    </w:p>
    <w:p w14:paraId="7B683CBB" w14:textId="77777777" w:rsidR="00771725" w:rsidRPr="00CB6639" w:rsidRDefault="00771725" w:rsidP="00453278">
      <w:pPr>
        <w:pStyle w:val="Bezproreda"/>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Posebno veliki problem predstavlja začepljenost propusta ispod mostova obiteljskih kuća te je potrebno pristupiti  ručnom i strojnom čišćenju cijevnih propusta kao trenutnom rješavanju problema.</w:t>
      </w:r>
    </w:p>
    <w:p w14:paraId="68EEC5EC" w14:textId="77777777" w:rsidR="009D45AF" w:rsidRPr="009D45AF" w:rsidRDefault="009D45AF" w:rsidP="00453278">
      <w:pPr>
        <w:pStyle w:val="Bezproreda"/>
        <w:jc w:val="both"/>
        <w:rPr>
          <w:rFonts w:ascii="Times New Roman" w:eastAsia="Times New Roman" w:hAnsi="Times New Roman" w:cs="Times New Roman"/>
          <w:color w:val="000000"/>
          <w:sz w:val="16"/>
          <w:szCs w:val="16"/>
        </w:rPr>
      </w:pPr>
    </w:p>
    <w:p w14:paraId="2B2BCF78" w14:textId="77777777" w:rsidR="00453278" w:rsidRDefault="002D4BFC" w:rsidP="00453278">
      <w:pPr>
        <w:pStyle w:val="Bezproreda"/>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Planirani radovi na održavanju sustava odvodnje oborinskih voda obavljat će se </w:t>
      </w:r>
      <w:r w:rsidR="00453278">
        <w:rPr>
          <w:rFonts w:ascii="Times New Roman" w:eastAsia="Times New Roman" w:hAnsi="Times New Roman" w:cs="Times New Roman"/>
          <w:color w:val="000000"/>
          <w:sz w:val="24"/>
          <w:szCs w:val="24"/>
        </w:rPr>
        <w:t>tijekom cijele godine</w:t>
      </w:r>
      <w:r>
        <w:rPr>
          <w:rFonts w:ascii="Times New Roman" w:eastAsia="Times New Roman" w:hAnsi="Times New Roman" w:cs="Times New Roman"/>
          <w:color w:val="000000"/>
          <w:sz w:val="24"/>
          <w:szCs w:val="24"/>
        </w:rPr>
        <w:t xml:space="preserve"> sukladno ispostavljenim potrebama od strane Općine Magadenovac</w:t>
      </w:r>
      <w:r w:rsidR="007F349E">
        <w:rPr>
          <w:rFonts w:ascii="Times New Roman" w:eastAsia="Times New Roman" w:hAnsi="Times New Roman" w:cs="Times New Roman"/>
          <w:color w:val="000000"/>
          <w:sz w:val="24"/>
          <w:szCs w:val="24"/>
        </w:rPr>
        <w:t>.</w:t>
      </w:r>
    </w:p>
    <w:p w14:paraId="4AC2F52D" w14:textId="77777777" w:rsidR="002D4BFC" w:rsidRPr="00AF3F9C" w:rsidRDefault="002D4BFC" w:rsidP="00453278">
      <w:pPr>
        <w:pStyle w:val="Bezproreda"/>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Izvanredni radovi obavljaju se ukoliko se </w:t>
      </w:r>
      <w:r w:rsidR="001538EA">
        <w:rPr>
          <w:rFonts w:ascii="Times New Roman" w:eastAsia="Times New Roman" w:hAnsi="Times New Roman" w:cs="Times New Roman"/>
          <w:color w:val="000000"/>
          <w:sz w:val="24"/>
          <w:szCs w:val="24"/>
        </w:rPr>
        <w:t>redovnim pregledom ustanovi potreba provedbe bilo kojeg izvanrednog zahvata ili nakon svakog događaja za koji bi se moglo pretpostaviti da bi mogao prouzročiti štetne posljedice po mrežu sustava odvodnje oborinskih voda i njezine objekte.</w:t>
      </w:r>
    </w:p>
    <w:p w14:paraId="34449D3C" w14:textId="77777777" w:rsidR="00453278" w:rsidRPr="002C346F" w:rsidRDefault="00453278" w:rsidP="00453278">
      <w:pPr>
        <w:pStyle w:val="Bezproreda"/>
        <w:jc w:val="both"/>
        <w:rPr>
          <w:rFonts w:ascii="Times New Roman" w:eastAsia="Times New Roman" w:hAnsi="Times New Roman" w:cs="Times New Roman"/>
          <w:sz w:val="16"/>
          <w:szCs w:val="16"/>
        </w:rPr>
      </w:pPr>
    </w:p>
    <w:p w14:paraId="4750D120" w14:textId="77777777" w:rsidR="00453278" w:rsidRDefault="00453278" w:rsidP="00453278">
      <w:pPr>
        <w:pStyle w:val="Bezproreda"/>
        <w:rPr>
          <w:rFonts w:ascii="Times New Roman" w:eastAsia="Times New Roman" w:hAnsi="Times New Roman" w:cs="Times New Roman"/>
          <w:b/>
          <w:bCs/>
          <w:color w:val="000000"/>
          <w:sz w:val="16"/>
          <w:szCs w:val="16"/>
        </w:rPr>
      </w:pPr>
    </w:p>
    <w:p w14:paraId="027399A9" w14:textId="77777777" w:rsidR="000C434C" w:rsidRDefault="000C434C" w:rsidP="000C434C">
      <w:pPr>
        <w:pStyle w:val="Bezproreda"/>
        <w:ind w:left="1224"/>
        <w:rPr>
          <w:rFonts w:ascii="Times New Roman" w:eastAsia="Times New Roman" w:hAnsi="Times New Roman" w:cs="Times New Roman"/>
          <w:b/>
          <w:bCs/>
          <w:color w:val="000000"/>
          <w:sz w:val="16"/>
          <w:szCs w:val="16"/>
        </w:rPr>
      </w:pPr>
    </w:p>
    <w:p w14:paraId="27DAA47D" w14:textId="77777777" w:rsidR="00E772F0" w:rsidRDefault="00E772F0" w:rsidP="000C434C">
      <w:pPr>
        <w:pStyle w:val="Bezproreda"/>
        <w:ind w:left="1224"/>
        <w:rPr>
          <w:rFonts w:ascii="Times New Roman" w:eastAsia="Times New Roman" w:hAnsi="Times New Roman" w:cs="Times New Roman"/>
          <w:b/>
          <w:bCs/>
          <w:color w:val="000000"/>
          <w:sz w:val="16"/>
          <w:szCs w:val="16"/>
        </w:rPr>
      </w:pPr>
    </w:p>
    <w:p w14:paraId="09E51CD1" w14:textId="77777777" w:rsidR="00453278" w:rsidRPr="00C13A4D" w:rsidRDefault="007F349E" w:rsidP="00C13A4D">
      <w:pPr>
        <w:pStyle w:val="Naslov3"/>
        <w:numPr>
          <w:ilvl w:val="2"/>
          <w:numId w:val="20"/>
        </w:numPr>
        <w:rPr>
          <w:rFonts w:ascii="Times New Roman" w:hAnsi="Times New Roman" w:cs="Times New Roman"/>
          <w:b/>
          <w:color w:val="000000" w:themeColor="text1"/>
          <w:u w:val="single"/>
        </w:rPr>
      </w:pPr>
      <w:bookmarkStart w:id="6" w:name="_Toc126152523"/>
      <w:r w:rsidRPr="00C13A4D">
        <w:rPr>
          <w:rFonts w:ascii="Times New Roman" w:hAnsi="Times New Roman" w:cs="Times New Roman"/>
          <w:b/>
          <w:color w:val="000000" w:themeColor="text1"/>
          <w:u w:val="single"/>
        </w:rPr>
        <w:t>Održavanje javnih zelenih površina</w:t>
      </w:r>
      <w:bookmarkEnd w:id="6"/>
    </w:p>
    <w:p w14:paraId="358F3A65" w14:textId="77777777" w:rsidR="00453278" w:rsidRDefault="00453278" w:rsidP="00453278">
      <w:pPr>
        <w:pStyle w:val="Bezproreda"/>
        <w:rPr>
          <w:rFonts w:ascii="Times New Roman" w:hAnsi="Times New Roman" w:cs="Times New Roman"/>
          <w:b/>
          <w:sz w:val="24"/>
          <w:szCs w:val="24"/>
        </w:rPr>
      </w:pPr>
    </w:p>
    <w:p w14:paraId="52BFFE92" w14:textId="77777777" w:rsidR="00453278" w:rsidRDefault="00453278" w:rsidP="00453278">
      <w:pPr>
        <w:pStyle w:val="Bezproreda"/>
        <w:jc w:val="both"/>
        <w:rPr>
          <w:rFonts w:ascii="Times New Roman" w:hAnsi="Times New Roman" w:cs="Times New Roman"/>
          <w:sz w:val="24"/>
          <w:szCs w:val="24"/>
        </w:rPr>
      </w:pPr>
      <w:r w:rsidRPr="00F9516B">
        <w:rPr>
          <w:rFonts w:ascii="Times New Roman" w:hAnsi="Times New Roman" w:cs="Times New Roman"/>
          <w:sz w:val="24"/>
          <w:szCs w:val="24"/>
        </w:rPr>
        <w:t xml:space="preserve">Pod održavanjem javnih zelenih površina podrazumijeva se košnja, obrezivanje i sakupljanje biološkog otpada s javnih zelenih površina, obnova, održavanje i njega drveća, ukrasnog grmlja i </w:t>
      </w:r>
      <w:r w:rsidRPr="00F9516B">
        <w:rPr>
          <w:rFonts w:ascii="Times New Roman" w:hAnsi="Times New Roman" w:cs="Times New Roman"/>
          <w:sz w:val="24"/>
          <w:szCs w:val="24"/>
        </w:rPr>
        <w:lastRenderedPageBreak/>
        <w:t xml:space="preserve">drugog bilja, popločenih i nasipanih površina u parkovima, opreme na dječjim igralištima, fitosanitarna zaštita bilja i biljnog materijala za potrebe održavanja i drugi poslovi potrebni za održavanje tih površina.  </w:t>
      </w:r>
    </w:p>
    <w:p w14:paraId="2A9604A0" w14:textId="77777777" w:rsidR="00560075" w:rsidRPr="009D45AF" w:rsidRDefault="00560075" w:rsidP="00453278">
      <w:pPr>
        <w:pStyle w:val="Bezproreda"/>
        <w:jc w:val="both"/>
        <w:rPr>
          <w:rFonts w:ascii="Times New Roman" w:hAnsi="Times New Roman" w:cs="Times New Roman"/>
          <w:sz w:val="16"/>
          <w:szCs w:val="16"/>
        </w:rPr>
      </w:pPr>
    </w:p>
    <w:p w14:paraId="583C42F1" w14:textId="77777777" w:rsidR="007F349E" w:rsidRDefault="007F349E" w:rsidP="00453278">
      <w:pPr>
        <w:pStyle w:val="Bezproreda"/>
        <w:jc w:val="both"/>
        <w:rPr>
          <w:rFonts w:ascii="Times New Roman" w:hAnsi="Times New Roman" w:cs="Times New Roman"/>
          <w:sz w:val="24"/>
          <w:szCs w:val="24"/>
        </w:rPr>
      </w:pPr>
      <w:r>
        <w:rPr>
          <w:rFonts w:ascii="Times New Roman" w:hAnsi="Times New Roman" w:cs="Times New Roman"/>
          <w:sz w:val="24"/>
          <w:szCs w:val="24"/>
        </w:rPr>
        <w:t xml:space="preserve">Održavanje javnih zelenih površina, u </w:t>
      </w:r>
      <w:r w:rsidR="00560075">
        <w:rPr>
          <w:rFonts w:ascii="Times New Roman" w:hAnsi="Times New Roman" w:cs="Times New Roman"/>
          <w:sz w:val="24"/>
          <w:szCs w:val="24"/>
        </w:rPr>
        <w:t>naj</w:t>
      </w:r>
      <w:r>
        <w:rPr>
          <w:rFonts w:ascii="Times New Roman" w:hAnsi="Times New Roman" w:cs="Times New Roman"/>
          <w:sz w:val="24"/>
          <w:szCs w:val="24"/>
        </w:rPr>
        <w:t xml:space="preserve">većem dijelu, financira se iz proračuna Općine Magadenovac i obuhvaća naselja: Beničanci, </w:t>
      </w:r>
      <w:r w:rsidR="00ED25E5">
        <w:rPr>
          <w:rFonts w:ascii="Times New Roman" w:hAnsi="Times New Roman" w:cs="Times New Roman"/>
          <w:sz w:val="24"/>
          <w:szCs w:val="24"/>
        </w:rPr>
        <w:t>K</w:t>
      </w:r>
      <w:r>
        <w:rPr>
          <w:rFonts w:ascii="Times New Roman" w:hAnsi="Times New Roman" w:cs="Times New Roman"/>
          <w:sz w:val="24"/>
          <w:szCs w:val="24"/>
        </w:rPr>
        <w:t>ućanci, Lacići, Magadenovac, Malinovac i Šljivoševci.</w:t>
      </w:r>
    </w:p>
    <w:p w14:paraId="1AE10912" w14:textId="77777777" w:rsidR="00453278" w:rsidRDefault="00ED25E5" w:rsidP="005F7E69">
      <w:pPr>
        <w:pStyle w:val="Bezproreda"/>
        <w:jc w:val="both"/>
        <w:rPr>
          <w:rFonts w:ascii="Times New Roman" w:hAnsi="Times New Roman" w:cs="Times New Roman"/>
          <w:sz w:val="24"/>
          <w:szCs w:val="24"/>
        </w:rPr>
      </w:pPr>
      <w:r>
        <w:rPr>
          <w:rFonts w:ascii="Times New Roman" w:hAnsi="Times New Roman" w:cs="Times New Roman"/>
          <w:sz w:val="24"/>
          <w:szCs w:val="24"/>
        </w:rPr>
        <w:t>Radovi se provode sukladno Programu održavanja komunalne infrastrukture u Općini Magadenovac za 202</w:t>
      </w:r>
      <w:r w:rsidR="00D64EAF">
        <w:rPr>
          <w:rFonts w:ascii="Times New Roman" w:hAnsi="Times New Roman" w:cs="Times New Roman"/>
          <w:sz w:val="24"/>
          <w:szCs w:val="24"/>
        </w:rPr>
        <w:t>4</w:t>
      </w:r>
      <w:r>
        <w:rPr>
          <w:rFonts w:ascii="Times New Roman" w:hAnsi="Times New Roman" w:cs="Times New Roman"/>
          <w:sz w:val="24"/>
          <w:szCs w:val="24"/>
        </w:rPr>
        <w:t>. godinu.</w:t>
      </w:r>
    </w:p>
    <w:p w14:paraId="4625B222" w14:textId="77777777" w:rsidR="00213D9C" w:rsidRPr="005F7E69" w:rsidRDefault="00213D9C" w:rsidP="005F7E69">
      <w:pPr>
        <w:pStyle w:val="Bezproreda"/>
        <w:jc w:val="both"/>
        <w:rPr>
          <w:rFonts w:ascii="Times New Roman" w:hAnsi="Times New Roman" w:cs="Times New Roman"/>
          <w:sz w:val="24"/>
          <w:szCs w:val="24"/>
        </w:rPr>
      </w:pPr>
    </w:p>
    <w:p w14:paraId="2F2F9DD7" w14:textId="77777777" w:rsidR="00453278" w:rsidRDefault="0015722C" w:rsidP="00453278">
      <w:pPr>
        <w:pStyle w:val="Bezproreda"/>
        <w:rPr>
          <w:rFonts w:ascii="Times New Roman" w:hAnsi="Times New Roman" w:cs="Times New Roman"/>
          <w:b/>
          <w:sz w:val="24"/>
          <w:szCs w:val="24"/>
          <w:u w:val="single"/>
        </w:rPr>
      </w:pPr>
      <w:r>
        <w:rPr>
          <w:rFonts w:ascii="Times New Roman" w:hAnsi="Times New Roman" w:cs="Times New Roman"/>
          <w:b/>
          <w:sz w:val="24"/>
          <w:szCs w:val="24"/>
          <w:u w:val="single"/>
        </w:rPr>
        <w:t>Radovi na održavanju javnih zelenih površina obuhvaćaju</w:t>
      </w:r>
      <w:r w:rsidR="00453278">
        <w:rPr>
          <w:rFonts w:ascii="Times New Roman" w:hAnsi="Times New Roman" w:cs="Times New Roman"/>
          <w:b/>
          <w:sz w:val="24"/>
          <w:szCs w:val="24"/>
          <w:u w:val="single"/>
        </w:rPr>
        <w:t xml:space="preserve">: </w:t>
      </w:r>
    </w:p>
    <w:p w14:paraId="50C712A0" w14:textId="77777777" w:rsidR="00453278" w:rsidRDefault="00B53524" w:rsidP="0015722C">
      <w:pPr>
        <w:pStyle w:val="Bezproreda"/>
        <w:numPr>
          <w:ilvl w:val="0"/>
          <w:numId w:val="3"/>
        </w:numPr>
        <w:jc w:val="both"/>
        <w:rPr>
          <w:rFonts w:ascii="Times New Roman" w:eastAsia="Times New Roman" w:hAnsi="Times New Roman" w:cs="Times New Roman"/>
          <w:sz w:val="24"/>
          <w:szCs w:val="24"/>
        </w:rPr>
      </w:pPr>
      <w:r>
        <w:rPr>
          <w:rFonts w:ascii="Times New Roman" w:hAnsi="Times New Roman" w:cs="Times New Roman"/>
          <w:sz w:val="24"/>
          <w:szCs w:val="24"/>
        </w:rPr>
        <w:t>R</w:t>
      </w:r>
      <w:r w:rsidR="00453278" w:rsidRPr="00EF64D6">
        <w:rPr>
          <w:rFonts w:ascii="Times New Roman" w:hAnsi="Times New Roman" w:cs="Times New Roman"/>
          <w:sz w:val="24"/>
          <w:szCs w:val="24"/>
        </w:rPr>
        <w:t>edovito košenje javnih zelenih površina</w:t>
      </w:r>
      <w:r w:rsidR="00453278">
        <w:rPr>
          <w:rFonts w:ascii="Times New Roman" w:hAnsi="Times New Roman" w:cs="Times New Roman"/>
          <w:sz w:val="24"/>
          <w:szCs w:val="24"/>
        </w:rPr>
        <w:t>,</w:t>
      </w:r>
      <w:r w:rsidR="00453278" w:rsidRPr="00323B22">
        <w:rPr>
          <w:rFonts w:ascii="Times New Roman" w:eastAsia="Times New Roman" w:hAnsi="Times New Roman" w:cs="Times New Roman"/>
          <w:sz w:val="24"/>
          <w:szCs w:val="24"/>
        </w:rPr>
        <w:t xml:space="preserve"> </w:t>
      </w:r>
      <w:r w:rsidR="00453278">
        <w:rPr>
          <w:rFonts w:ascii="Times New Roman" w:eastAsia="Times New Roman" w:hAnsi="Times New Roman" w:cs="Times New Roman"/>
          <w:sz w:val="24"/>
          <w:szCs w:val="24"/>
        </w:rPr>
        <w:t xml:space="preserve">parkova, dječjih igrališta  </w:t>
      </w:r>
    </w:p>
    <w:p w14:paraId="002275F2" w14:textId="77777777" w:rsidR="00453278" w:rsidRPr="00EF64D6" w:rsidRDefault="00B53524" w:rsidP="0015722C">
      <w:pPr>
        <w:pStyle w:val="Bezproreda"/>
        <w:numPr>
          <w:ilvl w:val="0"/>
          <w:numId w:val="3"/>
        </w:numPr>
        <w:jc w:val="both"/>
        <w:rPr>
          <w:rFonts w:ascii="Times New Roman" w:hAnsi="Times New Roman" w:cs="Times New Roman"/>
          <w:sz w:val="24"/>
          <w:szCs w:val="24"/>
        </w:rPr>
      </w:pPr>
      <w:r>
        <w:rPr>
          <w:rFonts w:ascii="Times New Roman" w:eastAsia="Times New Roman" w:hAnsi="Times New Roman" w:cs="Times New Roman"/>
          <w:sz w:val="24"/>
          <w:szCs w:val="24"/>
        </w:rPr>
        <w:t>K</w:t>
      </w:r>
      <w:r w:rsidR="00453278">
        <w:rPr>
          <w:rFonts w:ascii="Times New Roman" w:eastAsia="Times New Roman" w:hAnsi="Times New Roman" w:cs="Times New Roman"/>
          <w:sz w:val="24"/>
          <w:szCs w:val="24"/>
        </w:rPr>
        <w:t>ošenje ostalih površina obraslih ambrozijom po nalogu</w:t>
      </w:r>
    </w:p>
    <w:p w14:paraId="45137505" w14:textId="77777777" w:rsidR="00453278" w:rsidRPr="007F349E" w:rsidRDefault="00453278" w:rsidP="007F349E">
      <w:pPr>
        <w:pStyle w:val="Bezproreda"/>
        <w:numPr>
          <w:ilvl w:val="0"/>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Popravak i bojanje ljuljački, klackalica, vrtuljaka i ograde na dječjim igralištima na području </w:t>
      </w:r>
      <w:r w:rsidRPr="007F349E">
        <w:rPr>
          <w:rFonts w:ascii="Times New Roman" w:eastAsia="Times New Roman" w:hAnsi="Times New Roman" w:cs="Times New Roman"/>
          <w:color w:val="000000"/>
          <w:sz w:val="24"/>
          <w:szCs w:val="24"/>
        </w:rPr>
        <w:t>Općine Magadenovac.</w:t>
      </w:r>
    </w:p>
    <w:p w14:paraId="167D0BD3" w14:textId="77777777" w:rsidR="00453278" w:rsidRDefault="00453278" w:rsidP="0015722C">
      <w:pPr>
        <w:pStyle w:val="Bezproreda"/>
        <w:numPr>
          <w:ilvl w:val="0"/>
          <w:numId w:val="4"/>
        </w:numPr>
        <w:jc w:val="both"/>
        <w:rPr>
          <w:rFonts w:ascii="Times New Roman" w:hAnsi="Times New Roman" w:cs="Times New Roman"/>
          <w:sz w:val="24"/>
          <w:szCs w:val="24"/>
        </w:rPr>
      </w:pPr>
      <w:r>
        <w:rPr>
          <w:rFonts w:ascii="Times New Roman" w:hAnsi="Times New Roman" w:cs="Times New Roman"/>
          <w:sz w:val="24"/>
          <w:szCs w:val="24"/>
        </w:rPr>
        <w:t>Popravak i bojanje klupa na dječjim igralištima i u parkovima</w:t>
      </w:r>
    </w:p>
    <w:p w14:paraId="563B58B2" w14:textId="77777777" w:rsidR="00453278" w:rsidRPr="008F2843" w:rsidRDefault="00453278" w:rsidP="008F2843">
      <w:pPr>
        <w:pStyle w:val="Bezproreda"/>
        <w:numPr>
          <w:ilvl w:val="0"/>
          <w:numId w:val="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Tretiranje samonikle trave izrasle uz ograde i pješačke staze totalnim herbicidima (ekološki </w:t>
      </w:r>
      <w:r w:rsidRPr="008F2843">
        <w:rPr>
          <w:rFonts w:ascii="Times New Roman" w:eastAsia="Times New Roman" w:hAnsi="Times New Roman" w:cs="Times New Roman"/>
          <w:color w:val="000000"/>
          <w:sz w:val="24"/>
          <w:szCs w:val="24"/>
        </w:rPr>
        <w:t xml:space="preserve">prihvatljivim) </w:t>
      </w:r>
    </w:p>
    <w:p w14:paraId="3DC68399" w14:textId="77777777" w:rsidR="00453278" w:rsidRDefault="00453278" w:rsidP="0015722C">
      <w:pPr>
        <w:pStyle w:val="Bezprored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Ručno obrezivanje krošnji stabala u parkovima u naseljima Beničanci, Kućanci, Lacići, </w:t>
      </w:r>
    </w:p>
    <w:p w14:paraId="03B363BF" w14:textId="77777777" w:rsidR="008D7A25" w:rsidRDefault="00453278" w:rsidP="00FF21FA">
      <w:pPr>
        <w:pStyle w:val="Bezproreda"/>
        <w:ind w:left="720"/>
        <w:jc w:val="both"/>
        <w:rPr>
          <w:rFonts w:ascii="Times New Roman" w:hAnsi="Times New Roman" w:cs="Times New Roman"/>
          <w:sz w:val="24"/>
          <w:szCs w:val="24"/>
        </w:rPr>
      </w:pPr>
      <w:r>
        <w:rPr>
          <w:rFonts w:ascii="Times New Roman" w:hAnsi="Times New Roman" w:cs="Times New Roman"/>
          <w:sz w:val="24"/>
          <w:szCs w:val="24"/>
        </w:rPr>
        <w:t>Magadenovac, Malinovac i Šljivoševci,</w:t>
      </w:r>
    </w:p>
    <w:p w14:paraId="14063DBA" w14:textId="77777777" w:rsidR="00453278" w:rsidRDefault="00453278" w:rsidP="008D7A25">
      <w:pPr>
        <w:pStyle w:val="Bezprored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obrezivanje grmova sa odvozom na deponiju </w:t>
      </w:r>
    </w:p>
    <w:p w14:paraId="4E7AC9E8" w14:textId="77777777" w:rsidR="00453278" w:rsidRDefault="00453278" w:rsidP="0015722C">
      <w:pPr>
        <w:pStyle w:val="Bezproreda"/>
        <w:numPr>
          <w:ilvl w:val="0"/>
          <w:numId w:val="4"/>
        </w:numPr>
        <w:jc w:val="both"/>
        <w:rPr>
          <w:rFonts w:ascii="Times New Roman" w:hAnsi="Times New Roman" w:cs="Times New Roman"/>
          <w:sz w:val="24"/>
          <w:szCs w:val="24"/>
        </w:rPr>
      </w:pPr>
      <w:r>
        <w:rPr>
          <w:rFonts w:ascii="Times New Roman" w:hAnsi="Times New Roman" w:cs="Times New Roman"/>
          <w:sz w:val="24"/>
          <w:szCs w:val="24"/>
        </w:rPr>
        <w:t>sječa starog, osušenog drveća i vađenje panjeva sa odvozom na deponiju</w:t>
      </w:r>
      <w:r w:rsidR="00191365">
        <w:rPr>
          <w:rFonts w:ascii="Times New Roman" w:hAnsi="Times New Roman" w:cs="Times New Roman"/>
          <w:sz w:val="24"/>
          <w:szCs w:val="24"/>
        </w:rPr>
        <w:t xml:space="preserve"> </w:t>
      </w:r>
    </w:p>
    <w:p w14:paraId="57A0B21B" w14:textId="77777777" w:rsidR="00453278" w:rsidRDefault="00453278" w:rsidP="0015722C">
      <w:pPr>
        <w:pStyle w:val="Bezproreda"/>
        <w:numPr>
          <w:ilvl w:val="0"/>
          <w:numId w:val="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sakupljanje suhog lišća i granja u parkovima i ostalim javnim površinama</w:t>
      </w:r>
    </w:p>
    <w:p w14:paraId="4ADD9411" w14:textId="77777777" w:rsidR="00453278" w:rsidRDefault="00453278" w:rsidP="0015722C">
      <w:pPr>
        <w:pStyle w:val="Bezproreda"/>
        <w:numPr>
          <w:ilvl w:val="0"/>
          <w:numId w:val="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okopavanje i zalijevanje mladog drveća i raslinja, po potrebi </w:t>
      </w:r>
    </w:p>
    <w:p w14:paraId="31863D59" w14:textId="77777777" w:rsidR="00453278" w:rsidRDefault="00453278" w:rsidP="0015722C">
      <w:pPr>
        <w:pStyle w:val="Bezproreda"/>
        <w:numPr>
          <w:ilvl w:val="0"/>
          <w:numId w:val="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rezidba ukrasnog grmlja</w:t>
      </w:r>
    </w:p>
    <w:p w14:paraId="05EC4BC3" w14:textId="77777777" w:rsidR="00453278" w:rsidRDefault="00453278" w:rsidP="0015722C">
      <w:pPr>
        <w:pStyle w:val="Bezproreda"/>
        <w:numPr>
          <w:ilvl w:val="0"/>
          <w:numId w:val="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uređenje staza u parkovima i uništavanje korova herbicidom prihvatljivim za okoliš</w:t>
      </w:r>
    </w:p>
    <w:p w14:paraId="552335CE" w14:textId="77777777" w:rsidR="00191365" w:rsidRPr="009D45AF" w:rsidRDefault="00191365" w:rsidP="00453278">
      <w:pPr>
        <w:pStyle w:val="Bezproreda"/>
        <w:jc w:val="both"/>
        <w:rPr>
          <w:rFonts w:ascii="Times New Roman" w:hAnsi="Times New Roman" w:cs="Times New Roman"/>
          <w:sz w:val="16"/>
          <w:szCs w:val="16"/>
        </w:rPr>
      </w:pPr>
    </w:p>
    <w:p w14:paraId="42D401FE" w14:textId="77777777" w:rsidR="00453278" w:rsidRDefault="007A1DCC" w:rsidP="00453278">
      <w:pPr>
        <w:pStyle w:val="Bezproreda"/>
        <w:jc w:val="both"/>
        <w:rPr>
          <w:rFonts w:ascii="Times New Roman" w:hAnsi="Times New Roman" w:cs="Times New Roman"/>
          <w:sz w:val="24"/>
          <w:szCs w:val="24"/>
        </w:rPr>
      </w:pPr>
      <w:r>
        <w:rPr>
          <w:rFonts w:ascii="Times New Roman" w:hAnsi="Times New Roman" w:cs="Times New Roman"/>
          <w:sz w:val="24"/>
          <w:szCs w:val="24"/>
        </w:rPr>
        <w:t>Redovito košenje javnih zelenih površina, parkova i dječjih igrališta obavlja se  u svim naseljima na području Općine Magadenovac  u razdoblju 15.03. do 30.11., a košenje ostalih površina obraslih ambrozijom obavlja se po nalogu</w:t>
      </w:r>
      <w:r w:rsidR="008D7A25">
        <w:rPr>
          <w:rFonts w:ascii="Times New Roman" w:hAnsi="Times New Roman" w:cs="Times New Roman"/>
          <w:sz w:val="24"/>
          <w:szCs w:val="24"/>
        </w:rPr>
        <w:t xml:space="preserve"> Općine Magadenovac</w:t>
      </w:r>
      <w:r>
        <w:rPr>
          <w:rFonts w:ascii="Times New Roman" w:hAnsi="Times New Roman" w:cs="Times New Roman"/>
          <w:sz w:val="24"/>
          <w:szCs w:val="24"/>
        </w:rPr>
        <w:t>.</w:t>
      </w:r>
    </w:p>
    <w:p w14:paraId="5A5D452A" w14:textId="77777777" w:rsidR="007A1DCC" w:rsidRPr="00614312" w:rsidRDefault="007A1DCC" w:rsidP="007A1DCC">
      <w:pPr>
        <w:pStyle w:val="Bezproreda"/>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Ukupna površina obuhvaćena košenjem iznosi cca </w:t>
      </w:r>
      <w:r w:rsidR="00D64EAF">
        <w:rPr>
          <w:rFonts w:ascii="Times New Roman" w:eastAsia="Times New Roman" w:hAnsi="Times New Roman" w:cs="Times New Roman"/>
          <w:color w:val="000000"/>
          <w:sz w:val="24"/>
          <w:szCs w:val="24"/>
        </w:rPr>
        <w:t>100.000</w:t>
      </w:r>
      <w:r>
        <w:rPr>
          <w:rFonts w:ascii="Times New Roman" w:eastAsia="Times New Roman" w:hAnsi="Times New Roman" w:cs="Times New Roman"/>
          <w:color w:val="000000"/>
          <w:sz w:val="24"/>
          <w:szCs w:val="24"/>
        </w:rPr>
        <w:t>,00 m</w:t>
      </w:r>
      <w:r w:rsidRPr="00614312">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u jednom košenju.</w:t>
      </w:r>
    </w:p>
    <w:p w14:paraId="47333892" w14:textId="77777777" w:rsidR="007A1DCC" w:rsidRPr="009D45AF" w:rsidRDefault="007A1DCC" w:rsidP="00453278">
      <w:pPr>
        <w:pStyle w:val="Bezproreda"/>
        <w:jc w:val="both"/>
        <w:rPr>
          <w:rFonts w:ascii="Times New Roman" w:hAnsi="Times New Roman" w:cs="Times New Roman"/>
          <w:sz w:val="16"/>
          <w:szCs w:val="16"/>
        </w:rPr>
      </w:pPr>
    </w:p>
    <w:p w14:paraId="130E0A7D" w14:textId="77777777" w:rsidR="00662477" w:rsidRPr="007A1DCC" w:rsidRDefault="00662477" w:rsidP="00453278">
      <w:pPr>
        <w:pStyle w:val="Bezproreda"/>
        <w:jc w:val="both"/>
        <w:rPr>
          <w:rFonts w:ascii="Times New Roman" w:hAnsi="Times New Roman" w:cs="Times New Roman"/>
          <w:sz w:val="24"/>
          <w:szCs w:val="24"/>
        </w:rPr>
      </w:pPr>
      <w:r>
        <w:rPr>
          <w:rFonts w:ascii="Times New Roman" w:hAnsi="Times New Roman" w:cs="Times New Roman"/>
          <w:sz w:val="24"/>
          <w:szCs w:val="24"/>
        </w:rPr>
        <w:t>Održavanje dječjih igrališta obuhvaća radove demontaže, poprav</w:t>
      </w:r>
      <w:r w:rsidR="009C0787">
        <w:rPr>
          <w:rFonts w:ascii="Times New Roman" w:hAnsi="Times New Roman" w:cs="Times New Roman"/>
          <w:sz w:val="24"/>
          <w:szCs w:val="24"/>
        </w:rPr>
        <w:t>ka</w:t>
      </w:r>
      <w:r>
        <w:rPr>
          <w:rFonts w:ascii="Times New Roman" w:hAnsi="Times New Roman" w:cs="Times New Roman"/>
          <w:sz w:val="24"/>
          <w:szCs w:val="24"/>
        </w:rPr>
        <w:t xml:space="preserve"> i montaže ljuljački, klackalica, vrtuljaka i druge komunalne opreme na dječjim igralištima (izmjena dotrajalih dijelova i ličenje), popravak oštećenja na ogradi dječjeg igrališta te održavanje drvenih i metalnih dijelova klupa na dječjim igralištima i u parkovima.</w:t>
      </w:r>
    </w:p>
    <w:p w14:paraId="1CB521E6" w14:textId="77777777" w:rsidR="00453278" w:rsidRDefault="00453278" w:rsidP="00453278">
      <w:pPr>
        <w:pStyle w:val="Bezproreda"/>
        <w:jc w:val="both"/>
        <w:rPr>
          <w:rFonts w:ascii="Times New Roman" w:hAnsi="Times New Roman" w:cs="Times New Roman"/>
          <w:sz w:val="24"/>
          <w:szCs w:val="24"/>
        </w:rPr>
      </w:pPr>
      <w:r>
        <w:rPr>
          <w:rFonts w:ascii="Times New Roman" w:hAnsi="Times New Roman" w:cs="Times New Roman"/>
          <w:sz w:val="24"/>
          <w:szCs w:val="24"/>
        </w:rPr>
        <w:t>Radovi se izvode</w:t>
      </w:r>
      <w:r w:rsidR="00662477">
        <w:rPr>
          <w:rFonts w:ascii="Times New Roman" w:hAnsi="Times New Roman" w:cs="Times New Roman"/>
          <w:sz w:val="24"/>
          <w:szCs w:val="24"/>
        </w:rPr>
        <w:t xml:space="preserve"> po </w:t>
      </w:r>
      <w:r w:rsidR="00191365">
        <w:rPr>
          <w:rFonts w:ascii="Times New Roman" w:hAnsi="Times New Roman" w:cs="Times New Roman"/>
          <w:sz w:val="24"/>
          <w:szCs w:val="24"/>
        </w:rPr>
        <w:t>potrebi</w:t>
      </w:r>
      <w:r w:rsidR="00662477">
        <w:rPr>
          <w:rFonts w:ascii="Times New Roman" w:hAnsi="Times New Roman" w:cs="Times New Roman"/>
          <w:sz w:val="24"/>
          <w:szCs w:val="24"/>
        </w:rPr>
        <w:t xml:space="preserve">, </w:t>
      </w:r>
      <w:r>
        <w:rPr>
          <w:rFonts w:ascii="Times New Roman" w:hAnsi="Times New Roman" w:cs="Times New Roman"/>
          <w:sz w:val="24"/>
          <w:szCs w:val="24"/>
        </w:rPr>
        <w:t xml:space="preserve"> tijekom cijele godine.</w:t>
      </w:r>
    </w:p>
    <w:p w14:paraId="6BE228C7" w14:textId="77777777" w:rsidR="003A11B5" w:rsidRPr="009D45AF" w:rsidRDefault="003A11B5" w:rsidP="003A11B5">
      <w:pPr>
        <w:pStyle w:val="Bezproreda"/>
        <w:rPr>
          <w:rFonts w:ascii="Times New Roman" w:eastAsia="Times New Roman" w:hAnsi="Times New Roman" w:cs="Times New Roman"/>
          <w:bCs/>
          <w:color w:val="000000"/>
          <w:sz w:val="16"/>
          <w:szCs w:val="16"/>
        </w:rPr>
      </w:pPr>
    </w:p>
    <w:p w14:paraId="5E434B49" w14:textId="77777777" w:rsidR="00453278" w:rsidRPr="00560075" w:rsidRDefault="003A11B5" w:rsidP="00560075">
      <w:pPr>
        <w:pStyle w:val="Bezproreda"/>
        <w:rPr>
          <w:rFonts w:ascii="Times New Roman" w:eastAsia="Times New Roman" w:hAnsi="Times New Roman" w:cs="Times New Roman"/>
          <w:bCs/>
          <w:color w:val="000000"/>
          <w:sz w:val="24"/>
          <w:szCs w:val="24"/>
        </w:rPr>
      </w:pPr>
      <w:r w:rsidRPr="009434FC">
        <w:rPr>
          <w:rFonts w:ascii="Times New Roman" w:eastAsia="Times New Roman" w:hAnsi="Times New Roman" w:cs="Times New Roman"/>
          <w:bCs/>
          <w:color w:val="000000"/>
          <w:sz w:val="24"/>
          <w:szCs w:val="24"/>
        </w:rPr>
        <w:t xml:space="preserve">Ostali radovi na održavanju </w:t>
      </w:r>
      <w:r>
        <w:rPr>
          <w:rFonts w:ascii="Times New Roman" w:eastAsia="Times New Roman" w:hAnsi="Times New Roman" w:cs="Times New Roman"/>
          <w:bCs/>
          <w:color w:val="000000"/>
          <w:sz w:val="24"/>
          <w:szCs w:val="24"/>
        </w:rPr>
        <w:t>javnih zelenih površina koji se odnose na održavanje i rezidbu mladog raslinja, skupljanje suhog lišća i granja  te uklanjanju suhih stabala u parkovima,</w:t>
      </w:r>
      <w:r w:rsidRPr="009434FC">
        <w:rPr>
          <w:rFonts w:ascii="Times New Roman" w:eastAsia="Times New Roman" w:hAnsi="Times New Roman" w:cs="Times New Roman"/>
          <w:bCs/>
          <w:color w:val="000000"/>
          <w:sz w:val="24"/>
          <w:szCs w:val="24"/>
        </w:rPr>
        <w:t xml:space="preserve"> obavljaju se 1 </w:t>
      </w:r>
      <w:r w:rsidR="009D45AF">
        <w:rPr>
          <w:rFonts w:ascii="Times New Roman" w:eastAsia="Times New Roman" w:hAnsi="Times New Roman" w:cs="Times New Roman"/>
          <w:bCs/>
          <w:color w:val="000000"/>
          <w:sz w:val="24"/>
          <w:szCs w:val="24"/>
        </w:rPr>
        <w:t>-</w:t>
      </w:r>
      <w:r w:rsidRPr="009434FC">
        <w:rPr>
          <w:rFonts w:ascii="Times New Roman" w:eastAsia="Times New Roman" w:hAnsi="Times New Roman" w:cs="Times New Roman"/>
          <w:bCs/>
          <w:color w:val="000000"/>
          <w:sz w:val="24"/>
          <w:szCs w:val="24"/>
        </w:rPr>
        <w:t xml:space="preserve"> 2 puta godišnje ili po potrebi na zahtjev </w:t>
      </w:r>
      <w:r>
        <w:rPr>
          <w:rFonts w:ascii="Times New Roman" w:eastAsia="Times New Roman" w:hAnsi="Times New Roman" w:cs="Times New Roman"/>
          <w:bCs/>
          <w:color w:val="000000"/>
          <w:sz w:val="24"/>
          <w:szCs w:val="24"/>
        </w:rPr>
        <w:t>O</w:t>
      </w:r>
      <w:r w:rsidRPr="009434FC">
        <w:rPr>
          <w:rFonts w:ascii="Times New Roman" w:eastAsia="Times New Roman" w:hAnsi="Times New Roman" w:cs="Times New Roman"/>
          <w:bCs/>
          <w:color w:val="000000"/>
          <w:sz w:val="24"/>
          <w:szCs w:val="24"/>
        </w:rPr>
        <w:t>pćine Magadenovac.</w:t>
      </w:r>
    </w:p>
    <w:p w14:paraId="56AC0610" w14:textId="77777777" w:rsidR="000C434C" w:rsidRDefault="000C434C" w:rsidP="000C434C">
      <w:pPr>
        <w:pStyle w:val="Bezproreda"/>
        <w:ind w:left="1224"/>
        <w:rPr>
          <w:rFonts w:ascii="Times New Roman" w:eastAsia="Times New Roman" w:hAnsi="Times New Roman" w:cs="Times New Roman"/>
          <w:color w:val="000000"/>
          <w:sz w:val="24"/>
          <w:szCs w:val="24"/>
        </w:rPr>
      </w:pPr>
    </w:p>
    <w:p w14:paraId="207165C9" w14:textId="77777777" w:rsidR="000C434C" w:rsidRDefault="000C434C" w:rsidP="000C434C">
      <w:pPr>
        <w:pStyle w:val="Bezproreda"/>
        <w:rPr>
          <w:rFonts w:ascii="Times New Roman" w:eastAsia="Times New Roman" w:hAnsi="Times New Roman" w:cs="Times New Roman"/>
          <w:color w:val="000000"/>
          <w:sz w:val="24"/>
          <w:szCs w:val="24"/>
        </w:rPr>
      </w:pPr>
    </w:p>
    <w:p w14:paraId="395A9EEB" w14:textId="77777777" w:rsidR="00453278" w:rsidRPr="00C13A4D" w:rsidRDefault="00191365" w:rsidP="00C13A4D">
      <w:pPr>
        <w:pStyle w:val="Naslov3"/>
        <w:numPr>
          <w:ilvl w:val="2"/>
          <w:numId w:val="20"/>
        </w:numPr>
        <w:rPr>
          <w:rFonts w:ascii="Times New Roman" w:hAnsi="Times New Roman" w:cs="Times New Roman"/>
          <w:b/>
          <w:color w:val="000000" w:themeColor="text1"/>
          <w:u w:val="single"/>
        </w:rPr>
      </w:pPr>
      <w:bookmarkStart w:id="7" w:name="_Toc126152524"/>
      <w:r w:rsidRPr="00C13A4D">
        <w:rPr>
          <w:rFonts w:ascii="Times New Roman" w:hAnsi="Times New Roman" w:cs="Times New Roman"/>
          <w:b/>
          <w:color w:val="000000" w:themeColor="text1"/>
          <w:u w:val="single"/>
        </w:rPr>
        <w:t>Održavanje građevina, uređaja i predmeta javne namjene</w:t>
      </w:r>
      <w:bookmarkEnd w:id="7"/>
    </w:p>
    <w:p w14:paraId="648F8179" w14:textId="77777777" w:rsidR="00453278" w:rsidRDefault="00453278" w:rsidP="00453278">
      <w:pPr>
        <w:pStyle w:val="Bezproreda"/>
        <w:rPr>
          <w:rFonts w:ascii="Times New Roman" w:hAnsi="Times New Roman" w:cs="Times New Roman"/>
          <w:b/>
          <w:sz w:val="24"/>
          <w:szCs w:val="24"/>
        </w:rPr>
      </w:pPr>
    </w:p>
    <w:p w14:paraId="7066F292" w14:textId="77777777" w:rsidR="00453278" w:rsidRPr="00F9516B" w:rsidRDefault="00453278" w:rsidP="00453278">
      <w:pPr>
        <w:pStyle w:val="Bezproreda"/>
        <w:jc w:val="both"/>
        <w:rPr>
          <w:rFonts w:ascii="Times New Roman" w:hAnsi="Times New Roman" w:cs="Times New Roman"/>
          <w:sz w:val="24"/>
          <w:szCs w:val="24"/>
        </w:rPr>
      </w:pPr>
      <w:r w:rsidRPr="00F9516B">
        <w:rPr>
          <w:rFonts w:ascii="Times New Roman" w:hAnsi="Times New Roman" w:cs="Times New Roman"/>
          <w:sz w:val="24"/>
          <w:szCs w:val="24"/>
        </w:rPr>
        <w:t xml:space="preserve">Pod održavanjem građevina i uređaja javne namjene podrazumijeva se održavanje, popravci i čišćenje tih građevina, uređaja i predmeta. </w:t>
      </w:r>
    </w:p>
    <w:p w14:paraId="3874AF4B" w14:textId="77777777" w:rsidR="00453278" w:rsidRPr="002C346F" w:rsidRDefault="00453278" w:rsidP="00453278">
      <w:pPr>
        <w:pStyle w:val="Bezproreda"/>
        <w:jc w:val="both"/>
        <w:rPr>
          <w:rFonts w:ascii="Times New Roman" w:hAnsi="Times New Roman" w:cs="Times New Roman"/>
          <w:b/>
          <w:sz w:val="16"/>
          <w:szCs w:val="16"/>
        </w:rPr>
      </w:pPr>
    </w:p>
    <w:p w14:paraId="6F75AB95" w14:textId="77777777" w:rsidR="00453278" w:rsidRDefault="00453278" w:rsidP="0015722C">
      <w:pPr>
        <w:pStyle w:val="Bezproreda"/>
        <w:numPr>
          <w:ilvl w:val="0"/>
          <w:numId w:val="4"/>
        </w:numPr>
        <w:jc w:val="both"/>
        <w:rPr>
          <w:rFonts w:ascii="Times New Roman" w:hAnsi="Times New Roman" w:cs="Times New Roman"/>
          <w:sz w:val="24"/>
          <w:szCs w:val="24"/>
        </w:rPr>
      </w:pPr>
      <w:r>
        <w:rPr>
          <w:rFonts w:ascii="Times New Roman" w:hAnsi="Times New Roman" w:cs="Times New Roman"/>
          <w:sz w:val="24"/>
          <w:szCs w:val="24"/>
        </w:rPr>
        <w:t>Saniranje oštećenja na autobusnim čekaonicama u svim naseljima.</w:t>
      </w:r>
    </w:p>
    <w:p w14:paraId="10445D15" w14:textId="77777777" w:rsidR="00453278" w:rsidRPr="00191365" w:rsidRDefault="00453278" w:rsidP="00191365">
      <w:pPr>
        <w:pStyle w:val="Bezproreda"/>
        <w:numPr>
          <w:ilvl w:val="0"/>
          <w:numId w:val="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Održavanje turističke </w:t>
      </w:r>
      <w:r w:rsidR="00191365">
        <w:rPr>
          <w:rFonts w:ascii="Times New Roman" w:eastAsia="Times New Roman" w:hAnsi="Times New Roman" w:cs="Times New Roman"/>
          <w:color w:val="000000"/>
          <w:sz w:val="24"/>
          <w:szCs w:val="24"/>
        </w:rPr>
        <w:t xml:space="preserve">i prometne </w:t>
      </w:r>
      <w:r>
        <w:rPr>
          <w:rFonts w:ascii="Times New Roman" w:eastAsia="Times New Roman" w:hAnsi="Times New Roman" w:cs="Times New Roman"/>
          <w:color w:val="000000"/>
          <w:sz w:val="24"/>
          <w:szCs w:val="24"/>
        </w:rPr>
        <w:t xml:space="preserve">signalizacije </w:t>
      </w:r>
    </w:p>
    <w:p w14:paraId="29B39C1D" w14:textId="77777777" w:rsidR="00453278" w:rsidRPr="0015722C" w:rsidRDefault="00453278" w:rsidP="0015722C">
      <w:pPr>
        <w:pStyle w:val="Bezproreda"/>
        <w:numPr>
          <w:ilvl w:val="0"/>
          <w:numId w:val="5"/>
        </w:numPr>
        <w:jc w:val="both"/>
        <w:rPr>
          <w:rFonts w:ascii="Times New Roman" w:hAnsi="Times New Roman" w:cs="Times New Roman"/>
          <w:sz w:val="24"/>
          <w:szCs w:val="24"/>
        </w:rPr>
      </w:pPr>
      <w:r w:rsidRPr="003A6E33">
        <w:rPr>
          <w:rFonts w:ascii="Times New Roman" w:hAnsi="Times New Roman" w:cs="Times New Roman"/>
          <w:sz w:val="24"/>
          <w:szCs w:val="24"/>
        </w:rPr>
        <w:t>održavanje komunalne opreme</w:t>
      </w:r>
    </w:p>
    <w:p w14:paraId="6A78C1D3" w14:textId="77777777" w:rsidR="00453278" w:rsidRPr="002C346F" w:rsidRDefault="00453278" w:rsidP="00453278">
      <w:pPr>
        <w:pStyle w:val="Bezproreda"/>
        <w:jc w:val="both"/>
        <w:rPr>
          <w:rFonts w:ascii="Times New Roman" w:hAnsi="Times New Roman" w:cs="Times New Roman"/>
          <w:b/>
          <w:sz w:val="16"/>
          <w:szCs w:val="16"/>
        </w:rPr>
      </w:pPr>
    </w:p>
    <w:p w14:paraId="35B0ABD2" w14:textId="77777777" w:rsidR="00191365" w:rsidRDefault="00191365" w:rsidP="00191365">
      <w:pPr>
        <w:pStyle w:val="Bezproreda"/>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Saniranje oštećenja na autobusnim čekaonicama u svim naseljima na području Općine Magadenovac podrazumijeva popravke oštećenja uzrokovanih mehaničkim oštećenjima kao i </w:t>
      </w:r>
      <w:r w:rsidR="005F7E69">
        <w:rPr>
          <w:rFonts w:ascii="Times New Roman" w:eastAsia="Times New Roman" w:hAnsi="Times New Roman" w:cs="Times New Roman"/>
          <w:bCs/>
          <w:color w:val="000000"/>
          <w:sz w:val="24"/>
          <w:szCs w:val="24"/>
        </w:rPr>
        <w:t xml:space="preserve">manja </w:t>
      </w:r>
      <w:r>
        <w:rPr>
          <w:rFonts w:ascii="Times New Roman" w:eastAsia="Times New Roman" w:hAnsi="Times New Roman" w:cs="Times New Roman"/>
          <w:bCs/>
          <w:color w:val="000000"/>
          <w:sz w:val="24"/>
          <w:szCs w:val="24"/>
        </w:rPr>
        <w:t>oštećenja uzrokovana nepovoljnim vremenskim uvjetima.</w:t>
      </w:r>
    </w:p>
    <w:p w14:paraId="55BC6DE8" w14:textId="77777777" w:rsidR="00191365" w:rsidRPr="009D45AF" w:rsidRDefault="00191365" w:rsidP="00191365">
      <w:pPr>
        <w:pStyle w:val="Bezproreda"/>
        <w:jc w:val="both"/>
        <w:rPr>
          <w:rFonts w:ascii="Times New Roman" w:eastAsia="Times New Roman" w:hAnsi="Times New Roman" w:cs="Times New Roman"/>
          <w:bCs/>
          <w:color w:val="000000"/>
          <w:sz w:val="16"/>
          <w:szCs w:val="16"/>
        </w:rPr>
      </w:pPr>
    </w:p>
    <w:p w14:paraId="38D13639" w14:textId="77777777" w:rsidR="00191365" w:rsidRDefault="00191365" w:rsidP="00191365">
      <w:pPr>
        <w:pStyle w:val="Bezproreda"/>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Pod održavanjem turističke i prometne signalizacije podrazumijevaju se poslovi postavljanja i održavanja novih te zamjena dotrajalih i oštećenih prometnih znakova na nerazvrstanim cestama, oznaka mjesta i ulica, održavanju i  popravku oštećene turističke signalizacije te  </w:t>
      </w:r>
      <w:r w:rsidRPr="00191365">
        <w:rPr>
          <w:rFonts w:ascii="Times New Roman" w:eastAsia="Times New Roman" w:hAnsi="Times New Roman" w:cs="Times New Roman"/>
          <w:color w:val="000000"/>
          <w:sz w:val="24"/>
          <w:szCs w:val="24"/>
        </w:rPr>
        <w:t>parcijalnom postavljanju nove turističke signalizacije</w:t>
      </w:r>
      <w:r>
        <w:rPr>
          <w:rFonts w:ascii="Times New Roman" w:eastAsia="Times New Roman" w:hAnsi="Times New Roman" w:cs="Times New Roman"/>
          <w:color w:val="000000"/>
          <w:sz w:val="24"/>
          <w:szCs w:val="24"/>
        </w:rPr>
        <w:t>.</w:t>
      </w:r>
    </w:p>
    <w:p w14:paraId="4D19F37C" w14:textId="77777777" w:rsidR="00191365" w:rsidRDefault="00191365" w:rsidP="00191365">
      <w:pPr>
        <w:pStyle w:val="Bezproreda"/>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Navedeni radovi na održavanju obavljaju se kroz cijelu godinu i sukladno potrebama. Interventni radovi provode se nakon svakog događaja koji je izazvao neočekivano oštećenje prometnih znakova i znakova turističke signalizacije.</w:t>
      </w:r>
    </w:p>
    <w:p w14:paraId="779EC086" w14:textId="77777777" w:rsidR="00560075" w:rsidRPr="009D45AF" w:rsidRDefault="00560075" w:rsidP="00191365">
      <w:pPr>
        <w:pStyle w:val="Bezproreda"/>
        <w:jc w:val="both"/>
        <w:rPr>
          <w:rFonts w:ascii="Times New Roman" w:eastAsia="Times New Roman" w:hAnsi="Times New Roman" w:cs="Times New Roman"/>
          <w:color w:val="000000"/>
          <w:sz w:val="16"/>
          <w:szCs w:val="16"/>
        </w:rPr>
      </w:pPr>
    </w:p>
    <w:p w14:paraId="204CC4C6" w14:textId="77777777" w:rsidR="00560075" w:rsidRDefault="00560075" w:rsidP="00560075">
      <w:pPr>
        <w:pStyle w:val="Bezproreda"/>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Radovi se obavljaju tijekom cijele g</w:t>
      </w:r>
      <w:r w:rsidR="005F7E69">
        <w:rPr>
          <w:rFonts w:ascii="Times New Roman" w:eastAsia="Times New Roman" w:hAnsi="Times New Roman" w:cs="Times New Roman"/>
          <w:bCs/>
          <w:color w:val="000000"/>
          <w:sz w:val="24"/>
          <w:szCs w:val="24"/>
        </w:rPr>
        <w:t>odine, prema ukazanim potrebama, a interventni radovi provode se nakon svakog događaja koji je izazvao neočekivana veća oštećenja</w:t>
      </w:r>
      <w:r w:rsidR="00213D9C">
        <w:rPr>
          <w:rFonts w:ascii="Times New Roman" w:eastAsia="Times New Roman" w:hAnsi="Times New Roman" w:cs="Times New Roman"/>
          <w:bCs/>
          <w:color w:val="000000"/>
          <w:sz w:val="24"/>
          <w:szCs w:val="24"/>
        </w:rPr>
        <w:t xml:space="preserve"> koja je KOMAG d.o.o. u mogućnosti samostalno otkloniti.</w:t>
      </w:r>
    </w:p>
    <w:p w14:paraId="3C25AF94" w14:textId="77777777" w:rsidR="00560075" w:rsidRDefault="00560075" w:rsidP="00191365">
      <w:pPr>
        <w:pStyle w:val="Bezproreda"/>
        <w:jc w:val="both"/>
        <w:rPr>
          <w:rFonts w:ascii="Times New Roman" w:eastAsia="Times New Roman" w:hAnsi="Times New Roman" w:cs="Times New Roman"/>
          <w:color w:val="000000"/>
          <w:sz w:val="24"/>
          <w:szCs w:val="24"/>
        </w:rPr>
      </w:pPr>
    </w:p>
    <w:p w14:paraId="0CCD9DD4" w14:textId="77777777" w:rsidR="000C434C" w:rsidRDefault="000C434C" w:rsidP="005C721A">
      <w:pPr>
        <w:pStyle w:val="Bezproreda"/>
        <w:jc w:val="both"/>
        <w:rPr>
          <w:rFonts w:ascii="Times New Roman" w:eastAsia="Times New Roman" w:hAnsi="Times New Roman" w:cs="Times New Roman"/>
          <w:bCs/>
          <w:color w:val="000000"/>
          <w:sz w:val="24"/>
          <w:szCs w:val="24"/>
        </w:rPr>
      </w:pPr>
    </w:p>
    <w:p w14:paraId="472C986B" w14:textId="77777777" w:rsidR="00453278" w:rsidRPr="00C13A4D" w:rsidRDefault="00191365" w:rsidP="00C13A4D">
      <w:pPr>
        <w:pStyle w:val="Naslov3"/>
        <w:numPr>
          <w:ilvl w:val="2"/>
          <w:numId w:val="20"/>
        </w:numPr>
        <w:rPr>
          <w:rFonts w:ascii="Times New Roman" w:hAnsi="Times New Roman" w:cs="Times New Roman"/>
          <w:b/>
          <w:color w:val="000000" w:themeColor="text1"/>
          <w:u w:val="single"/>
        </w:rPr>
      </w:pPr>
      <w:bookmarkStart w:id="8" w:name="_Toc126152525"/>
      <w:r w:rsidRPr="00C13A4D">
        <w:rPr>
          <w:rFonts w:ascii="Times New Roman" w:hAnsi="Times New Roman" w:cs="Times New Roman"/>
          <w:b/>
          <w:color w:val="000000" w:themeColor="text1"/>
          <w:u w:val="single"/>
        </w:rPr>
        <w:t>Održavanje groblja i</w:t>
      </w:r>
      <w:r w:rsidR="005C721A">
        <w:rPr>
          <w:rFonts w:ascii="Times New Roman" w:hAnsi="Times New Roman" w:cs="Times New Roman"/>
          <w:b/>
          <w:color w:val="000000" w:themeColor="text1"/>
          <w:u w:val="single"/>
        </w:rPr>
        <w:t xml:space="preserve"> površina</w:t>
      </w:r>
      <w:r w:rsidRPr="00C13A4D">
        <w:rPr>
          <w:rFonts w:ascii="Times New Roman" w:hAnsi="Times New Roman" w:cs="Times New Roman"/>
          <w:b/>
          <w:color w:val="000000" w:themeColor="text1"/>
          <w:u w:val="single"/>
        </w:rPr>
        <w:t xml:space="preserve"> unutar groblja</w:t>
      </w:r>
      <w:bookmarkEnd w:id="8"/>
    </w:p>
    <w:p w14:paraId="14E028E0" w14:textId="77777777" w:rsidR="00453278" w:rsidRDefault="00453278" w:rsidP="00453278">
      <w:pPr>
        <w:pStyle w:val="Bezproreda"/>
        <w:jc w:val="both"/>
        <w:rPr>
          <w:rFonts w:ascii="Times New Roman" w:eastAsia="Times New Roman" w:hAnsi="Times New Roman" w:cs="Times New Roman"/>
          <w:b/>
          <w:bCs/>
          <w:color w:val="000000"/>
          <w:sz w:val="24"/>
          <w:szCs w:val="24"/>
        </w:rPr>
      </w:pPr>
    </w:p>
    <w:p w14:paraId="768CD158" w14:textId="77777777" w:rsidR="00453278" w:rsidRDefault="00453278" w:rsidP="00453278">
      <w:pPr>
        <w:pStyle w:val="Bezproreda"/>
        <w:jc w:val="both"/>
        <w:rPr>
          <w:rFonts w:ascii="Times New Roman" w:eastAsia="Times New Roman" w:hAnsi="Times New Roman" w:cs="Times New Roman"/>
          <w:bCs/>
          <w:color w:val="000000"/>
          <w:sz w:val="24"/>
          <w:szCs w:val="24"/>
        </w:rPr>
      </w:pPr>
      <w:r w:rsidRPr="00F9516B">
        <w:rPr>
          <w:rFonts w:ascii="Times New Roman" w:eastAsia="Times New Roman" w:hAnsi="Times New Roman" w:cs="Times New Roman"/>
          <w:bCs/>
          <w:color w:val="000000"/>
          <w:sz w:val="24"/>
          <w:szCs w:val="24"/>
        </w:rPr>
        <w:t>Pod održavanjem groblja i krematorija unutar groblja podrazumijeva se održavanje prostora i</w:t>
      </w:r>
      <w:r>
        <w:rPr>
          <w:rFonts w:ascii="Times New Roman" w:eastAsia="Times New Roman" w:hAnsi="Times New Roman" w:cs="Times New Roman"/>
          <w:bCs/>
          <w:color w:val="000000"/>
          <w:sz w:val="24"/>
          <w:szCs w:val="24"/>
        </w:rPr>
        <w:t xml:space="preserve"> z</w:t>
      </w:r>
      <w:r w:rsidRPr="00F9516B">
        <w:rPr>
          <w:rFonts w:ascii="Times New Roman" w:eastAsia="Times New Roman" w:hAnsi="Times New Roman" w:cs="Times New Roman"/>
          <w:bCs/>
          <w:color w:val="000000"/>
          <w:sz w:val="24"/>
          <w:szCs w:val="24"/>
        </w:rPr>
        <w:t xml:space="preserve">grada za obavljanje ispraćaja i ukopa pokojnika te uređivanje putova, zelenih i drugih površina unutar groblja. </w:t>
      </w:r>
    </w:p>
    <w:p w14:paraId="1348111C" w14:textId="77777777" w:rsidR="00453278" w:rsidRPr="002C346F" w:rsidRDefault="00453278" w:rsidP="00453278">
      <w:pPr>
        <w:pStyle w:val="Bezproreda"/>
        <w:jc w:val="both"/>
        <w:rPr>
          <w:rFonts w:ascii="Times New Roman" w:eastAsia="Times New Roman" w:hAnsi="Times New Roman" w:cs="Times New Roman"/>
          <w:bCs/>
          <w:color w:val="000000"/>
          <w:sz w:val="16"/>
          <w:szCs w:val="16"/>
        </w:rPr>
      </w:pPr>
    </w:p>
    <w:p w14:paraId="4EC527A1" w14:textId="77777777" w:rsidR="00453278" w:rsidRDefault="00453278" w:rsidP="00453278">
      <w:pPr>
        <w:pStyle w:val="Bezprored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Radovi na održavanju groblja obuhvaćaju:</w:t>
      </w:r>
    </w:p>
    <w:p w14:paraId="7C8E17C3" w14:textId="77777777" w:rsidR="001C2338" w:rsidRPr="00DB267F" w:rsidRDefault="00453278" w:rsidP="00DB267F">
      <w:pPr>
        <w:pStyle w:val="Bezproreda"/>
        <w:numPr>
          <w:ilvl w:val="0"/>
          <w:numId w:val="5"/>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Redovito košenje trave</w:t>
      </w:r>
    </w:p>
    <w:p w14:paraId="72329098" w14:textId="77777777" w:rsidR="00453278" w:rsidRDefault="00453278" w:rsidP="001C2338">
      <w:pPr>
        <w:pStyle w:val="Bezproreda"/>
        <w:numPr>
          <w:ilvl w:val="0"/>
          <w:numId w:val="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Sađenje i okopavanje oko čempresa</w:t>
      </w:r>
    </w:p>
    <w:p w14:paraId="18E201B2" w14:textId="77777777" w:rsidR="00453278" w:rsidRDefault="00453278" w:rsidP="0015722C">
      <w:pPr>
        <w:pStyle w:val="Bezproreda"/>
        <w:numPr>
          <w:ilvl w:val="0"/>
          <w:numId w:val="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Obrezivanje živice u groblju u Beničancima</w:t>
      </w:r>
    </w:p>
    <w:p w14:paraId="3167C17D" w14:textId="77777777" w:rsidR="00453278" w:rsidRDefault="00453278" w:rsidP="0015722C">
      <w:pPr>
        <w:pStyle w:val="Bezproreda"/>
        <w:numPr>
          <w:ilvl w:val="0"/>
          <w:numId w:val="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Piljenje i odvoz sasušenih stabala</w:t>
      </w:r>
    </w:p>
    <w:p w14:paraId="7476983F" w14:textId="77777777" w:rsidR="00453278" w:rsidRDefault="00453278" w:rsidP="0015722C">
      <w:pPr>
        <w:pStyle w:val="Bezproreda"/>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Skupljanje starih lampiona </w:t>
      </w:r>
    </w:p>
    <w:p w14:paraId="04BB9FCD" w14:textId="77777777" w:rsidR="00453278" w:rsidRDefault="00453278" w:rsidP="0015722C">
      <w:pPr>
        <w:pStyle w:val="Bezproreda"/>
        <w:numPr>
          <w:ilvl w:val="0"/>
          <w:numId w:val="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Održavanje i čišćenje mrtvačnica te zamjena rasvjetnih tijela </w:t>
      </w:r>
    </w:p>
    <w:p w14:paraId="2CEE3924" w14:textId="77777777" w:rsidR="00453278" w:rsidRDefault="00453278" w:rsidP="0015722C">
      <w:pPr>
        <w:pStyle w:val="Bezproreda"/>
        <w:numPr>
          <w:ilvl w:val="0"/>
          <w:numId w:val="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popravak i bojanje klupa</w:t>
      </w:r>
    </w:p>
    <w:p w14:paraId="4A12E05C" w14:textId="77777777" w:rsidR="00453278" w:rsidRDefault="00453278" w:rsidP="0015722C">
      <w:pPr>
        <w:pStyle w:val="Bezproreda"/>
        <w:numPr>
          <w:ilvl w:val="0"/>
          <w:numId w:val="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postavljanje novih klupa</w:t>
      </w:r>
    </w:p>
    <w:p w14:paraId="513611CC" w14:textId="77777777" w:rsidR="00453278" w:rsidRDefault="00453278" w:rsidP="0015722C">
      <w:pPr>
        <w:pStyle w:val="Bezproreda"/>
        <w:numPr>
          <w:ilvl w:val="0"/>
          <w:numId w:val="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nabava i postavljanje koševa za otpad</w:t>
      </w:r>
    </w:p>
    <w:p w14:paraId="225599ED" w14:textId="77777777" w:rsidR="00453278" w:rsidRDefault="00453278" w:rsidP="0015722C">
      <w:pPr>
        <w:pStyle w:val="Bezproreda"/>
        <w:numPr>
          <w:ilvl w:val="0"/>
          <w:numId w:val="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čišćenje staza u grobljima</w:t>
      </w:r>
    </w:p>
    <w:p w14:paraId="48FED245" w14:textId="77777777" w:rsidR="001C2338" w:rsidRDefault="001C2338" w:rsidP="0015722C">
      <w:pPr>
        <w:pStyle w:val="Bezproreda"/>
        <w:numPr>
          <w:ilvl w:val="0"/>
          <w:numId w:val="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betoniranje staza u grobljima – po potrebi i na zahtjev Općine Magadenovac</w:t>
      </w:r>
    </w:p>
    <w:p w14:paraId="72D56B3E" w14:textId="77777777" w:rsidR="001C2338" w:rsidRDefault="001C2338" w:rsidP="0015722C">
      <w:pPr>
        <w:pStyle w:val="Bezproreda"/>
        <w:numPr>
          <w:ilvl w:val="0"/>
          <w:numId w:val="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Sitni popravci i intervencije na mrtvačnicama – po potrebi i na zahtjev Općine Magadenovac</w:t>
      </w:r>
    </w:p>
    <w:p w14:paraId="008022FD" w14:textId="77777777" w:rsidR="00453278" w:rsidRDefault="00453278" w:rsidP="00453278">
      <w:pPr>
        <w:pStyle w:val="Bezproreda"/>
        <w:jc w:val="both"/>
        <w:rPr>
          <w:rFonts w:ascii="Times New Roman" w:eastAsia="Times New Roman" w:hAnsi="Times New Roman" w:cs="Times New Roman"/>
          <w:color w:val="000000"/>
          <w:sz w:val="16"/>
          <w:szCs w:val="16"/>
        </w:rPr>
      </w:pPr>
    </w:p>
    <w:p w14:paraId="4ECAE1F5" w14:textId="77777777" w:rsidR="00DB267F" w:rsidRDefault="00DB267F" w:rsidP="00DB267F">
      <w:pPr>
        <w:pStyle w:val="Bezproreda"/>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Redovito košenje trave u grobljima u naseljima Beničanci, Kućanci, Lacići i Šljivoševci obavlja se trimerima, traktorskim malčerom</w:t>
      </w:r>
      <w:r w:rsidR="00707F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te motornom kosilicom 1 – 2 puta mjesečno u vremenskom razdoblju od 1.4. do 1.11. </w:t>
      </w:r>
    </w:p>
    <w:p w14:paraId="584B47A0" w14:textId="195AA0C2" w:rsidR="00191365" w:rsidRPr="00191365" w:rsidRDefault="00311F74" w:rsidP="00453278">
      <w:pPr>
        <w:pStyle w:val="Bezproreda"/>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Ukupna površina</w:t>
      </w:r>
      <w:r w:rsidRPr="00311F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groblja obuhvaćena košenjem iznosi cca </w:t>
      </w:r>
      <w:r w:rsidR="00FD186B">
        <w:rPr>
          <w:rFonts w:ascii="Times New Roman" w:eastAsia="Times New Roman" w:hAnsi="Times New Roman" w:cs="Times New Roman"/>
          <w:color w:val="000000"/>
          <w:sz w:val="24"/>
          <w:szCs w:val="24"/>
        </w:rPr>
        <w:t>50.000</w:t>
      </w:r>
      <w:r>
        <w:rPr>
          <w:rFonts w:ascii="Times New Roman" w:eastAsia="Times New Roman" w:hAnsi="Times New Roman" w:cs="Times New Roman"/>
          <w:color w:val="000000"/>
          <w:sz w:val="24"/>
          <w:szCs w:val="24"/>
        </w:rPr>
        <w:t>00 m</w:t>
      </w:r>
      <w:r w:rsidRPr="00614312">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u jednom košenju. </w:t>
      </w:r>
    </w:p>
    <w:p w14:paraId="5B079F56" w14:textId="77777777" w:rsidR="003A11B5" w:rsidRPr="009D45AF" w:rsidRDefault="003A11B5" w:rsidP="00453278">
      <w:pPr>
        <w:pStyle w:val="Bezproreda"/>
        <w:rPr>
          <w:rFonts w:ascii="Times New Roman" w:eastAsia="Times New Roman" w:hAnsi="Times New Roman" w:cs="Times New Roman"/>
          <w:bCs/>
          <w:color w:val="000000"/>
          <w:sz w:val="16"/>
          <w:szCs w:val="16"/>
        </w:rPr>
      </w:pPr>
    </w:p>
    <w:p w14:paraId="4E789AC1" w14:textId="77777777" w:rsidR="00453278" w:rsidRPr="009434FC" w:rsidRDefault="009434FC" w:rsidP="00453278">
      <w:pPr>
        <w:pStyle w:val="Bezproreda"/>
        <w:rPr>
          <w:rFonts w:ascii="Times New Roman" w:eastAsia="Times New Roman" w:hAnsi="Times New Roman" w:cs="Times New Roman"/>
          <w:bCs/>
          <w:color w:val="000000"/>
          <w:sz w:val="24"/>
          <w:szCs w:val="24"/>
        </w:rPr>
      </w:pPr>
      <w:r w:rsidRPr="009434FC">
        <w:rPr>
          <w:rFonts w:ascii="Times New Roman" w:eastAsia="Times New Roman" w:hAnsi="Times New Roman" w:cs="Times New Roman"/>
          <w:bCs/>
          <w:color w:val="000000"/>
          <w:sz w:val="24"/>
          <w:szCs w:val="24"/>
        </w:rPr>
        <w:t>Ostali radovi na održavanju groblja i mrtvačnica</w:t>
      </w:r>
      <w:r>
        <w:rPr>
          <w:rFonts w:ascii="Times New Roman" w:eastAsia="Times New Roman" w:hAnsi="Times New Roman" w:cs="Times New Roman"/>
          <w:bCs/>
          <w:color w:val="000000"/>
          <w:sz w:val="24"/>
          <w:szCs w:val="24"/>
        </w:rPr>
        <w:t xml:space="preserve"> kao i na popravcima i zamjeni klupa i koševa za otpad te uklanjanju suhih stabala u grobljima,</w:t>
      </w:r>
      <w:r w:rsidRPr="009434FC">
        <w:rPr>
          <w:rFonts w:ascii="Times New Roman" w:eastAsia="Times New Roman" w:hAnsi="Times New Roman" w:cs="Times New Roman"/>
          <w:bCs/>
          <w:color w:val="000000"/>
          <w:sz w:val="24"/>
          <w:szCs w:val="24"/>
        </w:rPr>
        <w:t xml:space="preserve"> obavljaju se 1 do 2 puta godišnje ili po potrebi na zahtjev </w:t>
      </w:r>
      <w:r>
        <w:rPr>
          <w:rFonts w:ascii="Times New Roman" w:eastAsia="Times New Roman" w:hAnsi="Times New Roman" w:cs="Times New Roman"/>
          <w:bCs/>
          <w:color w:val="000000"/>
          <w:sz w:val="24"/>
          <w:szCs w:val="24"/>
        </w:rPr>
        <w:t>O</w:t>
      </w:r>
      <w:r w:rsidRPr="009434FC">
        <w:rPr>
          <w:rFonts w:ascii="Times New Roman" w:eastAsia="Times New Roman" w:hAnsi="Times New Roman" w:cs="Times New Roman"/>
          <w:bCs/>
          <w:color w:val="000000"/>
          <w:sz w:val="24"/>
          <w:szCs w:val="24"/>
        </w:rPr>
        <w:t>pćine Magadenovac.</w:t>
      </w:r>
    </w:p>
    <w:p w14:paraId="03D5C944" w14:textId="77777777" w:rsidR="009434FC" w:rsidRDefault="009434FC" w:rsidP="00453278">
      <w:pPr>
        <w:pStyle w:val="Bezproreda"/>
        <w:rPr>
          <w:rFonts w:ascii="Times New Roman" w:eastAsia="Times New Roman" w:hAnsi="Times New Roman" w:cs="Times New Roman"/>
          <w:b/>
          <w:bCs/>
          <w:color w:val="000000"/>
          <w:sz w:val="24"/>
          <w:szCs w:val="24"/>
        </w:rPr>
      </w:pPr>
    </w:p>
    <w:p w14:paraId="3B96DF70" w14:textId="77777777" w:rsidR="000C434C" w:rsidRDefault="000C434C" w:rsidP="000C434C">
      <w:pPr>
        <w:pStyle w:val="Bezproreda"/>
        <w:ind w:left="1224"/>
        <w:rPr>
          <w:rFonts w:ascii="Times New Roman" w:eastAsia="Times New Roman" w:hAnsi="Times New Roman" w:cs="Times New Roman"/>
          <w:b/>
          <w:bCs/>
          <w:color w:val="000000"/>
          <w:sz w:val="24"/>
          <w:szCs w:val="24"/>
        </w:rPr>
      </w:pPr>
    </w:p>
    <w:p w14:paraId="2606AC32" w14:textId="77777777" w:rsidR="00453278" w:rsidRPr="00C13A4D" w:rsidRDefault="00C51124" w:rsidP="00C13A4D">
      <w:pPr>
        <w:pStyle w:val="Naslov3"/>
        <w:numPr>
          <w:ilvl w:val="2"/>
          <w:numId w:val="20"/>
        </w:numPr>
        <w:rPr>
          <w:rFonts w:ascii="Times New Roman" w:hAnsi="Times New Roman" w:cs="Times New Roman"/>
          <w:b/>
          <w:color w:val="000000" w:themeColor="text1"/>
          <w:u w:val="single"/>
        </w:rPr>
      </w:pPr>
      <w:bookmarkStart w:id="9" w:name="_Toc126152526"/>
      <w:r w:rsidRPr="00C13A4D">
        <w:rPr>
          <w:rFonts w:ascii="Times New Roman" w:hAnsi="Times New Roman" w:cs="Times New Roman"/>
          <w:b/>
          <w:color w:val="000000" w:themeColor="text1"/>
          <w:u w:val="single"/>
        </w:rPr>
        <w:t>Održavanje čistoće javnih površina</w:t>
      </w:r>
      <w:bookmarkEnd w:id="9"/>
    </w:p>
    <w:p w14:paraId="6908D234" w14:textId="77777777" w:rsidR="000C434C" w:rsidRDefault="000C434C" w:rsidP="00453278">
      <w:pPr>
        <w:pStyle w:val="Bezproreda"/>
        <w:rPr>
          <w:rFonts w:ascii="Times New Roman" w:eastAsia="Times New Roman" w:hAnsi="Times New Roman" w:cs="Times New Roman"/>
          <w:b/>
          <w:bCs/>
          <w:color w:val="000000"/>
          <w:sz w:val="24"/>
          <w:szCs w:val="24"/>
        </w:rPr>
      </w:pPr>
    </w:p>
    <w:p w14:paraId="1274FF24" w14:textId="77777777" w:rsidR="00453278" w:rsidRDefault="00453278" w:rsidP="00453278">
      <w:pPr>
        <w:pStyle w:val="Bezproreda"/>
        <w:jc w:val="both"/>
        <w:rPr>
          <w:rFonts w:ascii="Times New Roman" w:eastAsia="Times New Roman" w:hAnsi="Times New Roman" w:cs="Times New Roman"/>
          <w:bCs/>
          <w:color w:val="000000"/>
          <w:sz w:val="24"/>
          <w:szCs w:val="24"/>
        </w:rPr>
      </w:pPr>
      <w:r w:rsidRPr="00F9516B">
        <w:rPr>
          <w:rFonts w:ascii="Times New Roman" w:eastAsia="Times New Roman" w:hAnsi="Times New Roman" w:cs="Times New Roman"/>
          <w:bCs/>
          <w:color w:val="000000"/>
          <w:sz w:val="24"/>
          <w:szCs w:val="24"/>
        </w:rPr>
        <w:t xml:space="preserve">Pod održavanjem čistoće javnih površina podrazumijeva se čišćenje površina javne namjene, osim javnih cesta, koje obuhvaća ručno i strojno čišćenje i pranje javnih površina od otpada, snijega i </w:t>
      </w:r>
      <w:r w:rsidRPr="00F9516B">
        <w:rPr>
          <w:rFonts w:ascii="Times New Roman" w:eastAsia="Times New Roman" w:hAnsi="Times New Roman" w:cs="Times New Roman"/>
          <w:bCs/>
          <w:color w:val="000000"/>
          <w:sz w:val="24"/>
          <w:szCs w:val="24"/>
        </w:rPr>
        <w:lastRenderedPageBreak/>
        <w:t xml:space="preserve">leda, kao i postavljenje i čišćenje košarica za otpatke i uklanjanje otpada koje je nepoznata osoba odbacila na javnu površinu ili zemljište u vlasništvu jedinice lokalne samouprave. </w:t>
      </w:r>
    </w:p>
    <w:p w14:paraId="2D6CD149" w14:textId="77777777" w:rsidR="00453278" w:rsidRPr="002C346F" w:rsidRDefault="00453278" w:rsidP="00453278">
      <w:pPr>
        <w:pStyle w:val="Bezproreda"/>
        <w:rPr>
          <w:rFonts w:ascii="Times New Roman" w:eastAsia="Times New Roman" w:hAnsi="Times New Roman" w:cs="Times New Roman"/>
          <w:bCs/>
          <w:color w:val="000000"/>
          <w:sz w:val="16"/>
          <w:szCs w:val="16"/>
        </w:rPr>
      </w:pPr>
    </w:p>
    <w:p w14:paraId="42A5A2C1" w14:textId="77777777" w:rsidR="00213D9C" w:rsidRDefault="00213D9C" w:rsidP="00453278">
      <w:pPr>
        <w:pStyle w:val="Bezproreda"/>
        <w:jc w:val="both"/>
        <w:rPr>
          <w:rFonts w:ascii="Times New Roman" w:eastAsia="Times New Roman" w:hAnsi="Times New Roman" w:cs="Times New Roman"/>
          <w:b/>
          <w:bCs/>
          <w:color w:val="000000"/>
          <w:sz w:val="24"/>
          <w:szCs w:val="24"/>
        </w:rPr>
      </w:pPr>
    </w:p>
    <w:p w14:paraId="676199A8" w14:textId="77777777" w:rsidR="00453278" w:rsidRPr="00390F87" w:rsidRDefault="0015722C" w:rsidP="00453278">
      <w:pPr>
        <w:pStyle w:val="Bezproreda"/>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Radovi na održavanju čistoće javnih površina obuhvaćaju</w:t>
      </w:r>
      <w:r w:rsidR="00453278" w:rsidRPr="00390F87">
        <w:rPr>
          <w:rFonts w:ascii="Times New Roman" w:eastAsia="Times New Roman" w:hAnsi="Times New Roman" w:cs="Times New Roman"/>
          <w:b/>
          <w:bCs/>
          <w:color w:val="000000"/>
          <w:sz w:val="24"/>
          <w:szCs w:val="24"/>
        </w:rPr>
        <w:t>:</w:t>
      </w:r>
    </w:p>
    <w:p w14:paraId="2650B02D" w14:textId="77777777" w:rsidR="00453278" w:rsidRPr="00191365" w:rsidRDefault="00453278" w:rsidP="00191365">
      <w:pPr>
        <w:pStyle w:val="Bezproreda"/>
        <w:numPr>
          <w:ilvl w:val="0"/>
          <w:numId w:val="6"/>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Čišćenje, skupljanje otpadnog materijala i odvoz s javnih površina, parkova, zelenih površina i </w:t>
      </w:r>
      <w:r w:rsidRPr="00191365">
        <w:rPr>
          <w:rFonts w:ascii="Times New Roman" w:eastAsia="Times New Roman" w:hAnsi="Times New Roman" w:cs="Times New Roman"/>
          <w:color w:val="000000"/>
          <w:sz w:val="24"/>
          <w:szCs w:val="24"/>
        </w:rPr>
        <w:t>ulica,</w:t>
      </w:r>
    </w:p>
    <w:p w14:paraId="008388A4" w14:textId="44D5F4DD" w:rsidR="00453278" w:rsidRDefault="00453278" w:rsidP="0015722C">
      <w:pPr>
        <w:pStyle w:val="Bezproreda"/>
        <w:numPr>
          <w:ilvl w:val="0"/>
          <w:numId w:val="7"/>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čišćenje košarica za otpad</w:t>
      </w:r>
    </w:p>
    <w:p w14:paraId="511DAA55" w14:textId="77777777" w:rsidR="00453278" w:rsidRPr="00C51124" w:rsidRDefault="00453278" w:rsidP="00C51124">
      <w:pPr>
        <w:pStyle w:val="Bezproreda"/>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uklanjanje otpada koje je nepoznata osoba odbacila na javnu površinu ili zemljište u vlasništvu </w:t>
      </w:r>
      <w:r w:rsidRPr="00C51124">
        <w:rPr>
          <w:rFonts w:ascii="Times New Roman" w:eastAsia="Times New Roman" w:hAnsi="Times New Roman" w:cs="Times New Roman"/>
          <w:sz w:val="24"/>
          <w:szCs w:val="24"/>
        </w:rPr>
        <w:t>Općine Magadenovac</w:t>
      </w:r>
    </w:p>
    <w:p w14:paraId="7A1C65E7" w14:textId="77777777" w:rsidR="00106CC9" w:rsidRPr="009D45AF" w:rsidRDefault="00106CC9" w:rsidP="002033AF">
      <w:pPr>
        <w:pStyle w:val="Bezproreda"/>
        <w:jc w:val="both"/>
        <w:rPr>
          <w:rFonts w:ascii="Times New Roman" w:eastAsia="Times New Roman" w:hAnsi="Times New Roman" w:cs="Times New Roman"/>
          <w:sz w:val="16"/>
          <w:szCs w:val="16"/>
        </w:rPr>
      </w:pPr>
    </w:p>
    <w:p w14:paraId="2E7E5138" w14:textId="77777777" w:rsidR="00191365" w:rsidRDefault="00106CC9" w:rsidP="002033AF">
      <w:pPr>
        <w:pStyle w:val="Bezprored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C51124">
        <w:rPr>
          <w:rFonts w:ascii="Times New Roman" w:eastAsia="Times New Roman" w:hAnsi="Times New Roman" w:cs="Times New Roman"/>
          <w:sz w:val="24"/>
          <w:szCs w:val="24"/>
        </w:rPr>
        <w:t xml:space="preserve">rikupljeni otpad </w:t>
      </w:r>
      <w:r>
        <w:rPr>
          <w:rFonts w:ascii="Times New Roman" w:eastAsia="Times New Roman" w:hAnsi="Times New Roman" w:cs="Times New Roman"/>
          <w:sz w:val="24"/>
          <w:szCs w:val="24"/>
        </w:rPr>
        <w:t xml:space="preserve">s javnih površina, parkova, zelenih površina i ulica </w:t>
      </w:r>
      <w:r w:rsidR="00C51124">
        <w:rPr>
          <w:rFonts w:ascii="Times New Roman" w:eastAsia="Times New Roman" w:hAnsi="Times New Roman" w:cs="Times New Roman"/>
          <w:sz w:val="24"/>
          <w:szCs w:val="24"/>
        </w:rPr>
        <w:t xml:space="preserve">dovozi se u kontejnere u dvorištu KOMAG-a te se predaju  na zbrinjavanje ovlaštenom sakupljaču otpada (EKO-FLOR PLUS d.o.o. Oroslavje) s kojim Općina Magadenovac ima potpisan Ugovor o koncesiji </w:t>
      </w:r>
      <w:r w:rsidR="00504151">
        <w:rPr>
          <w:rFonts w:ascii="Times New Roman" w:eastAsia="Times New Roman" w:hAnsi="Times New Roman" w:cs="Times New Roman"/>
          <w:sz w:val="24"/>
          <w:szCs w:val="24"/>
        </w:rPr>
        <w:t>za obavljanje javne usluge prikupljanja, odvoza i zbrinjavanja miješanog i biorazgradivog komunalnog otpada sa područja Općine Magadenovac.</w:t>
      </w:r>
    </w:p>
    <w:p w14:paraId="3EFEA663" w14:textId="77777777" w:rsidR="009D45AF" w:rsidRPr="009D45AF" w:rsidRDefault="009D45AF" w:rsidP="002033AF">
      <w:pPr>
        <w:pStyle w:val="Bezproreda"/>
        <w:jc w:val="both"/>
        <w:rPr>
          <w:rFonts w:ascii="Times New Roman" w:eastAsia="Times New Roman" w:hAnsi="Times New Roman" w:cs="Times New Roman"/>
          <w:sz w:val="16"/>
          <w:szCs w:val="16"/>
        </w:rPr>
      </w:pPr>
    </w:p>
    <w:p w14:paraId="4A420406" w14:textId="77777777" w:rsidR="002033AF" w:rsidRDefault="00C51124" w:rsidP="002033AF">
      <w:pPr>
        <w:pStyle w:val="Bezprored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Planirani r</w:t>
      </w:r>
      <w:r w:rsidR="002033AF">
        <w:rPr>
          <w:rFonts w:ascii="Times New Roman" w:eastAsia="Times New Roman" w:hAnsi="Times New Roman" w:cs="Times New Roman"/>
          <w:sz w:val="24"/>
          <w:szCs w:val="24"/>
        </w:rPr>
        <w:t>adovi na održavanju čistoće javnih površina obavljaju</w:t>
      </w:r>
      <w:r w:rsidR="005C721A">
        <w:rPr>
          <w:rFonts w:ascii="Times New Roman" w:eastAsia="Times New Roman" w:hAnsi="Times New Roman" w:cs="Times New Roman"/>
          <w:sz w:val="24"/>
          <w:szCs w:val="24"/>
        </w:rPr>
        <w:t xml:space="preserve"> se kontinuirano tijekom godine i</w:t>
      </w:r>
      <w:r>
        <w:rPr>
          <w:rFonts w:ascii="Times New Roman" w:eastAsia="Times New Roman" w:hAnsi="Times New Roman" w:cs="Times New Roman"/>
          <w:sz w:val="24"/>
          <w:szCs w:val="24"/>
        </w:rPr>
        <w:t xml:space="preserve"> prema iskazanim potrebama. </w:t>
      </w:r>
    </w:p>
    <w:p w14:paraId="61A12EC6" w14:textId="77777777" w:rsidR="00C51124" w:rsidRPr="00323B22" w:rsidRDefault="00C51124" w:rsidP="002033AF">
      <w:pPr>
        <w:pStyle w:val="Bezprored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Interventni radovi provode se nakon svakog događaja koji je izazvao neočekivana onečišćenja ili ukoliko je potrebno izvršiti čišćenje površina koje nisu obuhvaćene programom redovnog održavanja.</w:t>
      </w:r>
    </w:p>
    <w:p w14:paraId="7F8C3E8A" w14:textId="77777777" w:rsidR="00453278" w:rsidRPr="009D45AF" w:rsidRDefault="00453278" w:rsidP="00453278">
      <w:pPr>
        <w:pStyle w:val="Bezproreda"/>
        <w:jc w:val="both"/>
        <w:rPr>
          <w:rFonts w:ascii="Times New Roman" w:eastAsia="Times New Roman" w:hAnsi="Times New Roman" w:cs="Times New Roman"/>
          <w:bCs/>
          <w:color w:val="000000"/>
          <w:sz w:val="28"/>
          <w:szCs w:val="28"/>
        </w:rPr>
      </w:pPr>
    </w:p>
    <w:p w14:paraId="42482174" w14:textId="77777777" w:rsidR="00453278" w:rsidRDefault="005F7E69" w:rsidP="00453278">
      <w:pPr>
        <w:pStyle w:val="Bezproreda"/>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15722C">
        <w:rPr>
          <w:rFonts w:ascii="Times New Roman" w:eastAsia="Times New Roman" w:hAnsi="Times New Roman" w:cs="Times New Roman"/>
          <w:b/>
          <w:color w:val="000000"/>
          <w:sz w:val="24"/>
          <w:szCs w:val="24"/>
        </w:rPr>
        <w:t>Radovi na</w:t>
      </w:r>
      <w:r w:rsidR="00453278">
        <w:rPr>
          <w:rFonts w:ascii="Times New Roman" w:eastAsia="Times New Roman" w:hAnsi="Times New Roman" w:cs="Times New Roman"/>
          <w:b/>
          <w:color w:val="000000"/>
          <w:sz w:val="24"/>
          <w:szCs w:val="24"/>
        </w:rPr>
        <w:t xml:space="preserve"> čišćenj</w:t>
      </w:r>
      <w:r w:rsidR="0015722C">
        <w:rPr>
          <w:rFonts w:ascii="Times New Roman" w:eastAsia="Times New Roman" w:hAnsi="Times New Roman" w:cs="Times New Roman"/>
          <w:b/>
          <w:color w:val="000000"/>
          <w:sz w:val="24"/>
          <w:szCs w:val="24"/>
        </w:rPr>
        <w:t>u</w:t>
      </w:r>
      <w:r w:rsidR="00453278" w:rsidRPr="000C4676">
        <w:rPr>
          <w:rFonts w:ascii="Times New Roman" w:eastAsia="Times New Roman" w:hAnsi="Times New Roman" w:cs="Times New Roman"/>
          <w:b/>
          <w:color w:val="000000"/>
          <w:sz w:val="24"/>
          <w:szCs w:val="24"/>
        </w:rPr>
        <w:t xml:space="preserve"> nerazvrstanih cesta</w:t>
      </w:r>
      <w:r w:rsidR="00453278">
        <w:rPr>
          <w:rFonts w:ascii="Times New Roman" w:eastAsia="Times New Roman" w:hAnsi="Times New Roman" w:cs="Times New Roman"/>
          <w:b/>
          <w:color w:val="000000"/>
          <w:sz w:val="24"/>
          <w:szCs w:val="24"/>
        </w:rPr>
        <w:t>, uličnih prometnica i javno-prometnih površina</w:t>
      </w:r>
      <w:r w:rsidR="00453278" w:rsidRPr="000C4676">
        <w:rPr>
          <w:rFonts w:ascii="Times New Roman" w:eastAsia="Times New Roman" w:hAnsi="Times New Roman" w:cs="Times New Roman"/>
          <w:b/>
          <w:color w:val="000000"/>
          <w:sz w:val="24"/>
          <w:szCs w:val="24"/>
        </w:rPr>
        <w:t xml:space="preserve"> u zimskim uvjetima („zimska služba“</w:t>
      </w:r>
      <w:r w:rsidR="002033AF">
        <w:rPr>
          <w:rFonts w:ascii="Times New Roman" w:eastAsia="Times New Roman" w:hAnsi="Times New Roman" w:cs="Times New Roman"/>
          <w:b/>
          <w:color w:val="000000"/>
          <w:sz w:val="24"/>
          <w:szCs w:val="24"/>
        </w:rPr>
        <w:t>)</w:t>
      </w:r>
    </w:p>
    <w:p w14:paraId="64383994" w14:textId="77777777" w:rsidR="005F7E69" w:rsidRDefault="005F7E69" w:rsidP="00453278">
      <w:pPr>
        <w:pStyle w:val="Bezproreda"/>
        <w:jc w:val="both"/>
        <w:rPr>
          <w:rFonts w:ascii="Times New Roman" w:eastAsia="Times New Roman" w:hAnsi="Times New Roman" w:cs="Times New Roman"/>
          <w:b/>
          <w:color w:val="000000"/>
          <w:sz w:val="24"/>
          <w:szCs w:val="24"/>
        </w:rPr>
      </w:pPr>
    </w:p>
    <w:p w14:paraId="5C05C5D2" w14:textId="77777777" w:rsidR="005F7E69" w:rsidRDefault="005F7E69" w:rsidP="00453278">
      <w:pPr>
        <w:pStyle w:val="Bezproreda"/>
        <w:jc w:val="both"/>
        <w:rPr>
          <w:rFonts w:ascii="Times New Roman" w:eastAsia="Times New Roman" w:hAnsi="Times New Roman" w:cs="Times New Roman"/>
          <w:color w:val="000000"/>
          <w:sz w:val="24"/>
          <w:szCs w:val="24"/>
        </w:rPr>
      </w:pPr>
      <w:r w:rsidRPr="005F7E69">
        <w:rPr>
          <w:rFonts w:ascii="Times New Roman" w:eastAsia="Times New Roman" w:hAnsi="Times New Roman" w:cs="Times New Roman"/>
          <w:color w:val="000000"/>
          <w:sz w:val="24"/>
          <w:szCs w:val="24"/>
        </w:rPr>
        <w:t xml:space="preserve">Zimska služba obuhvaća radove neophodne za održavanje prohodnosti nerazvrstane ceste, </w:t>
      </w:r>
      <w:r>
        <w:rPr>
          <w:rFonts w:ascii="Times New Roman" w:eastAsia="Times New Roman" w:hAnsi="Times New Roman" w:cs="Times New Roman"/>
          <w:color w:val="000000"/>
          <w:sz w:val="24"/>
          <w:szCs w:val="24"/>
        </w:rPr>
        <w:t>ulične prometnice i javnih površina te sigurnosti odvijanja prometa.</w:t>
      </w:r>
      <w:r w:rsidR="00C56AF9">
        <w:rPr>
          <w:rFonts w:ascii="Times New Roman" w:eastAsia="Times New Roman" w:hAnsi="Times New Roman" w:cs="Times New Roman"/>
          <w:color w:val="000000"/>
          <w:sz w:val="24"/>
          <w:szCs w:val="24"/>
        </w:rPr>
        <w:t xml:space="preserve"> Nerazvrstana cesta smatra se prohodnom kada je radovima na uklanjanju snijega omogućeno prometovanje vozila uz upotrebu zimske opreme.</w:t>
      </w:r>
    </w:p>
    <w:p w14:paraId="6482E812" w14:textId="77777777" w:rsidR="00E772F0" w:rsidRPr="00C56AF9" w:rsidRDefault="00C56AF9" w:rsidP="00453278">
      <w:pPr>
        <w:pStyle w:val="Bezproreda"/>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 radovima održavanja  i čišćenja nerazvrstanih cesta, uličnih prometnica i javnio-prometnih površina u zimskim uvjetima podrazumijevaju se:</w:t>
      </w:r>
    </w:p>
    <w:p w14:paraId="0D0DF221" w14:textId="77777777" w:rsidR="008E068B" w:rsidRPr="008E068B" w:rsidRDefault="008E068B" w:rsidP="008E068B">
      <w:pPr>
        <w:pStyle w:val="Bezproreda"/>
        <w:numPr>
          <w:ilvl w:val="0"/>
          <w:numId w:val="7"/>
        </w:numPr>
        <w:jc w:val="both"/>
        <w:rPr>
          <w:rFonts w:ascii="Times New Roman" w:eastAsia="Times New Roman" w:hAnsi="Times New Roman" w:cs="Times New Roman"/>
          <w:color w:val="000000"/>
          <w:sz w:val="24"/>
          <w:szCs w:val="24"/>
        </w:rPr>
      </w:pPr>
      <w:r w:rsidRPr="008E068B">
        <w:rPr>
          <w:rFonts w:ascii="Times New Roman" w:eastAsia="Times New Roman" w:hAnsi="Times New Roman" w:cs="Times New Roman"/>
          <w:color w:val="000000"/>
          <w:sz w:val="24"/>
          <w:szCs w:val="24"/>
        </w:rPr>
        <w:t>pripremn</w:t>
      </w:r>
      <w:r w:rsidR="00C56AF9">
        <w:rPr>
          <w:rFonts w:ascii="Times New Roman" w:eastAsia="Times New Roman" w:hAnsi="Times New Roman" w:cs="Times New Roman"/>
          <w:color w:val="000000"/>
          <w:sz w:val="24"/>
          <w:szCs w:val="24"/>
        </w:rPr>
        <w:t>i</w:t>
      </w:r>
      <w:r w:rsidRPr="008E068B">
        <w:rPr>
          <w:rFonts w:ascii="Times New Roman" w:eastAsia="Times New Roman" w:hAnsi="Times New Roman" w:cs="Times New Roman"/>
          <w:color w:val="000000"/>
          <w:sz w:val="24"/>
          <w:szCs w:val="24"/>
        </w:rPr>
        <w:t xml:space="preserve"> radov</w:t>
      </w:r>
      <w:r w:rsidR="00C56AF9">
        <w:rPr>
          <w:rFonts w:ascii="Times New Roman" w:eastAsia="Times New Roman" w:hAnsi="Times New Roman" w:cs="Times New Roman"/>
          <w:color w:val="000000"/>
          <w:sz w:val="24"/>
          <w:szCs w:val="24"/>
        </w:rPr>
        <w:t>i</w:t>
      </w:r>
      <w:r w:rsidRPr="008E068B">
        <w:rPr>
          <w:rFonts w:ascii="Times New Roman" w:eastAsia="Times New Roman" w:hAnsi="Times New Roman" w:cs="Times New Roman"/>
          <w:color w:val="000000"/>
          <w:sz w:val="24"/>
          <w:szCs w:val="24"/>
        </w:rPr>
        <w:t xml:space="preserve"> prije nastupanja zimskih uvjeta</w:t>
      </w:r>
      <w:r>
        <w:rPr>
          <w:rFonts w:ascii="Times New Roman" w:eastAsia="Times New Roman" w:hAnsi="Times New Roman" w:cs="Times New Roman"/>
          <w:color w:val="000000"/>
          <w:sz w:val="24"/>
          <w:szCs w:val="24"/>
        </w:rPr>
        <w:t xml:space="preserve"> (procjena i nabava potrebnih količina soli i sipine, </w:t>
      </w:r>
      <w:r w:rsidR="002033AF">
        <w:rPr>
          <w:rFonts w:ascii="Times New Roman" w:eastAsia="Times New Roman" w:hAnsi="Times New Roman" w:cs="Times New Roman"/>
          <w:color w:val="000000"/>
          <w:sz w:val="24"/>
          <w:szCs w:val="24"/>
        </w:rPr>
        <w:t>priprema i remont potrebnih strojeva – traktor s posipačem i ralicom)</w:t>
      </w:r>
    </w:p>
    <w:p w14:paraId="6B0E8B91" w14:textId="77777777" w:rsidR="008E068B" w:rsidRPr="008E068B" w:rsidRDefault="008E068B" w:rsidP="008E068B">
      <w:pPr>
        <w:pStyle w:val="Bezproreda"/>
        <w:numPr>
          <w:ilvl w:val="0"/>
          <w:numId w:val="7"/>
        </w:numPr>
        <w:jc w:val="both"/>
        <w:rPr>
          <w:rFonts w:ascii="Times New Roman" w:eastAsia="Times New Roman" w:hAnsi="Times New Roman" w:cs="Times New Roman"/>
          <w:color w:val="000000"/>
          <w:sz w:val="24"/>
          <w:szCs w:val="24"/>
        </w:rPr>
      </w:pPr>
      <w:r w:rsidRPr="008E068B">
        <w:rPr>
          <w:rFonts w:ascii="Times New Roman" w:eastAsia="Times New Roman" w:hAnsi="Times New Roman" w:cs="Times New Roman"/>
          <w:color w:val="000000"/>
          <w:sz w:val="24"/>
          <w:szCs w:val="24"/>
        </w:rPr>
        <w:t>organiziranje mjesta pripravnosti</w:t>
      </w:r>
      <w:r w:rsidR="002033AF">
        <w:rPr>
          <w:rFonts w:ascii="Times New Roman" w:eastAsia="Times New Roman" w:hAnsi="Times New Roman" w:cs="Times New Roman"/>
          <w:color w:val="000000"/>
          <w:sz w:val="24"/>
          <w:szCs w:val="24"/>
        </w:rPr>
        <w:t xml:space="preserve"> (KOMAG d.o.o. Magadenovac, Glavna 1)</w:t>
      </w:r>
    </w:p>
    <w:p w14:paraId="280D20A1" w14:textId="77777777" w:rsidR="008E068B" w:rsidRPr="005C721A" w:rsidRDefault="00453278" w:rsidP="005C721A">
      <w:pPr>
        <w:pStyle w:val="Bezproreda"/>
        <w:numPr>
          <w:ilvl w:val="0"/>
          <w:numId w:val="7"/>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ručno i strojno čišćenje i uklanjanje snijega i leda sa kolničkih površina, parkirališta, nogostupa </w:t>
      </w:r>
      <w:r w:rsidRPr="005C721A">
        <w:rPr>
          <w:rFonts w:ascii="Times New Roman" w:eastAsia="Times New Roman" w:hAnsi="Times New Roman" w:cs="Times New Roman"/>
          <w:color w:val="000000"/>
          <w:sz w:val="24"/>
          <w:szCs w:val="24"/>
        </w:rPr>
        <w:t>i platoa  ispred zgrada u vlasništvu o</w:t>
      </w:r>
      <w:r w:rsidR="008E068B" w:rsidRPr="005C721A">
        <w:rPr>
          <w:rFonts w:ascii="Times New Roman" w:eastAsia="Times New Roman" w:hAnsi="Times New Roman" w:cs="Times New Roman"/>
          <w:color w:val="000000"/>
          <w:sz w:val="24"/>
          <w:szCs w:val="24"/>
        </w:rPr>
        <w:t>pćine i drugih javnih površina</w:t>
      </w:r>
    </w:p>
    <w:p w14:paraId="1AA98A25" w14:textId="77777777" w:rsidR="002033AF" w:rsidRPr="009D45AF" w:rsidRDefault="002033AF" w:rsidP="002033AF">
      <w:pPr>
        <w:pStyle w:val="Bezproreda"/>
        <w:jc w:val="both"/>
        <w:rPr>
          <w:rFonts w:ascii="Times New Roman" w:eastAsia="Times New Roman" w:hAnsi="Times New Roman" w:cs="Times New Roman"/>
          <w:color w:val="000000"/>
          <w:sz w:val="16"/>
          <w:szCs w:val="16"/>
        </w:rPr>
      </w:pPr>
    </w:p>
    <w:p w14:paraId="7525761E" w14:textId="77777777" w:rsidR="002033AF" w:rsidRPr="002033AF" w:rsidRDefault="002033AF" w:rsidP="002033AF">
      <w:pPr>
        <w:pStyle w:val="Bezproreda"/>
        <w:jc w:val="both"/>
        <w:rPr>
          <w:rFonts w:ascii="Times New Roman" w:eastAsia="Times New Roman" w:hAnsi="Times New Roman" w:cs="Times New Roman"/>
          <w:sz w:val="24"/>
          <w:szCs w:val="24"/>
          <w:lang w:val="de-DE"/>
        </w:rPr>
      </w:pPr>
      <w:r w:rsidRPr="002033AF">
        <w:rPr>
          <w:rFonts w:ascii="Times New Roman" w:eastAsia="Times New Roman" w:hAnsi="Times New Roman" w:cs="Times New Roman"/>
          <w:sz w:val="24"/>
          <w:szCs w:val="24"/>
          <w:lang w:val="de-DE"/>
        </w:rPr>
        <w:t>Prema važnosti cestovnih pravaca utvrđeni su prioriteti i redoslijed intervencije na posipanju i čišćenju s</w:t>
      </w:r>
      <w:r>
        <w:rPr>
          <w:rFonts w:ascii="Times New Roman" w:hAnsi="Times New Roman" w:cs="Times New Roman"/>
          <w:sz w:val="24"/>
          <w:szCs w:val="24"/>
          <w:lang w:val="de-DE"/>
        </w:rPr>
        <w:t>n</w:t>
      </w:r>
      <w:r w:rsidRPr="002033AF">
        <w:rPr>
          <w:rFonts w:ascii="Times New Roman" w:eastAsia="Times New Roman" w:hAnsi="Times New Roman" w:cs="Times New Roman"/>
          <w:sz w:val="24"/>
          <w:szCs w:val="24"/>
          <w:lang w:val="de-DE"/>
        </w:rPr>
        <w:t>ijega s kolnika i pješačkih površina.</w:t>
      </w:r>
    </w:p>
    <w:p w14:paraId="39316472" w14:textId="77777777" w:rsidR="002033AF" w:rsidRDefault="002033AF" w:rsidP="002033AF">
      <w:pPr>
        <w:pStyle w:val="Tijeloteksta"/>
      </w:pPr>
      <w:r w:rsidRPr="00EF5369">
        <w:t>Zimsko održavanje cesta koje se odnosi na „KOMAG“ d.o.o. Magadenovac obuhvaća čišćenje snijega s uličnih prometnica, nerazvrstanih cesta i pješačkih površina i odvoz viška snijega te posipanje agregatom i solju.</w:t>
      </w:r>
    </w:p>
    <w:p w14:paraId="36E73385" w14:textId="77777777" w:rsidR="002033AF" w:rsidRPr="002033AF" w:rsidRDefault="002033AF" w:rsidP="002033AF">
      <w:pPr>
        <w:pStyle w:val="Tijeloteksta"/>
      </w:pPr>
      <w:r w:rsidRPr="002033AF">
        <w:t>Čišćenje snijega sa kolnika vrši se kada se stvori sloj snježnog taloga visine 15 cm. Čišćenje se vrši traktorom s ralicom. Sprečavanje klizavosti kolnika treba riješiti posipanjem agregatom i solju.</w:t>
      </w:r>
    </w:p>
    <w:p w14:paraId="5EB04171" w14:textId="20A0E4A6" w:rsidR="002033AF" w:rsidRPr="002033AF" w:rsidRDefault="002033AF" w:rsidP="002033AF">
      <w:pPr>
        <w:pStyle w:val="Bezproreda"/>
        <w:jc w:val="both"/>
        <w:rPr>
          <w:rFonts w:ascii="Times New Roman" w:eastAsia="Times New Roman" w:hAnsi="Times New Roman" w:cs="Times New Roman"/>
          <w:sz w:val="24"/>
          <w:szCs w:val="24"/>
          <w:lang w:val="de-DE"/>
        </w:rPr>
      </w:pPr>
      <w:r w:rsidRPr="002033AF">
        <w:rPr>
          <w:rFonts w:ascii="Times New Roman" w:eastAsia="Times New Roman" w:hAnsi="Times New Roman" w:cs="Times New Roman"/>
          <w:sz w:val="24"/>
          <w:szCs w:val="24"/>
          <w:lang w:val="de-DE"/>
        </w:rPr>
        <w:t xml:space="preserve">Komunalno </w:t>
      </w:r>
      <w:r w:rsidR="00560075">
        <w:rPr>
          <w:rFonts w:ascii="Times New Roman" w:eastAsia="Times New Roman" w:hAnsi="Times New Roman" w:cs="Times New Roman"/>
          <w:sz w:val="24"/>
          <w:szCs w:val="24"/>
          <w:lang w:val="de-DE"/>
        </w:rPr>
        <w:t>društvo</w:t>
      </w:r>
      <w:r w:rsidRPr="002033AF">
        <w:rPr>
          <w:rFonts w:ascii="Times New Roman" w:eastAsia="Times New Roman" w:hAnsi="Times New Roman" w:cs="Times New Roman"/>
          <w:sz w:val="24"/>
          <w:szCs w:val="24"/>
          <w:lang w:val="de-DE"/>
        </w:rPr>
        <w:t xml:space="preserve"> „KOMAG“ d.o.o. Magadenovac  će organizirati i vršiti čišćenje snijega na cijelom području Općine Magadenovac. Zimsko održavanje uličnih prometnica, nerazvrstanih cesta i pješačkih površina, obavljat će se traktorom opremljenim ralicom za čišćenje snijega. </w:t>
      </w:r>
      <w:r w:rsidRPr="002033AF">
        <w:rPr>
          <w:rFonts w:ascii="Times New Roman" w:eastAsia="Times New Roman" w:hAnsi="Times New Roman" w:cs="Times New Roman"/>
          <w:sz w:val="24"/>
          <w:szCs w:val="24"/>
          <w:lang w:val="de-DE"/>
        </w:rPr>
        <w:tab/>
      </w:r>
    </w:p>
    <w:p w14:paraId="2ACB7ADF" w14:textId="0C93D379" w:rsidR="002033AF" w:rsidRPr="002033AF" w:rsidRDefault="002033AF" w:rsidP="002033AF">
      <w:pPr>
        <w:pStyle w:val="Bezproreda"/>
        <w:jc w:val="both"/>
        <w:rPr>
          <w:rFonts w:ascii="Times New Roman" w:eastAsia="Times New Roman" w:hAnsi="Times New Roman" w:cs="Times New Roman"/>
          <w:sz w:val="24"/>
          <w:szCs w:val="24"/>
          <w:lang w:val="de-DE"/>
        </w:rPr>
      </w:pPr>
      <w:r w:rsidRPr="002033AF">
        <w:rPr>
          <w:rFonts w:ascii="Times New Roman" w:eastAsia="Times New Roman" w:hAnsi="Times New Roman" w:cs="Times New Roman"/>
          <w:sz w:val="24"/>
          <w:szCs w:val="24"/>
          <w:lang w:val="de-DE"/>
        </w:rPr>
        <w:t xml:space="preserve">Posipanje kolnika agregatom i solju vršit će se </w:t>
      </w:r>
      <w:r w:rsidR="00FD186B">
        <w:rPr>
          <w:rFonts w:ascii="Times New Roman" w:eastAsia="Times New Roman" w:hAnsi="Times New Roman" w:cs="Times New Roman"/>
          <w:sz w:val="24"/>
          <w:szCs w:val="24"/>
          <w:lang w:val="de-DE"/>
        </w:rPr>
        <w:t>kombi vozilom</w:t>
      </w:r>
      <w:r w:rsidRPr="002033AF">
        <w:rPr>
          <w:rFonts w:ascii="Times New Roman" w:eastAsia="Times New Roman" w:hAnsi="Times New Roman" w:cs="Times New Roman"/>
          <w:sz w:val="24"/>
          <w:szCs w:val="24"/>
          <w:lang w:val="de-DE"/>
        </w:rPr>
        <w:t xml:space="preserve"> s </w:t>
      </w:r>
      <w:r w:rsidR="00FD186B">
        <w:rPr>
          <w:rFonts w:ascii="Times New Roman" w:eastAsia="Times New Roman" w:hAnsi="Times New Roman" w:cs="Times New Roman"/>
          <w:sz w:val="24"/>
          <w:szCs w:val="24"/>
          <w:lang w:val="de-DE"/>
        </w:rPr>
        <w:t>postavljenim po</w:t>
      </w:r>
      <w:r w:rsidRPr="002033AF">
        <w:rPr>
          <w:rFonts w:ascii="Times New Roman" w:eastAsia="Times New Roman" w:hAnsi="Times New Roman" w:cs="Times New Roman"/>
          <w:sz w:val="24"/>
          <w:szCs w:val="24"/>
          <w:lang w:val="de-DE"/>
        </w:rPr>
        <w:t>sipačem, a posipati će se samo traka širine 2 m i to po osi kolnika, a u količini cca 150 kg soli po kilometru.</w:t>
      </w:r>
    </w:p>
    <w:p w14:paraId="5B35894A" w14:textId="77777777" w:rsidR="002033AF" w:rsidRPr="002033AF" w:rsidRDefault="002033AF" w:rsidP="002033AF">
      <w:pPr>
        <w:jc w:val="both"/>
        <w:rPr>
          <w:rFonts w:ascii="Times New Roman" w:eastAsia="Times New Roman" w:hAnsi="Times New Roman" w:cs="Times New Roman"/>
          <w:sz w:val="24"/>
          <w:szCs w:val="24"/>
          <w:lang w:val="de-DE"/>
        </w:rPr>
      </w:pPr>
      <w:r w:rsidRPr="002033AF">
        <w:rPr>
          <w:rFonts w:ascii="Times New Roman" w:eastAsia="Times New Roman" w:hAnsi="Times New Roman" w:cs="Times New Roman"/>
          <w:sz w:val="24"/>
          <w:szCs w:val="24"/>
          <w:lang w:val="de-DE"/>
        </w:rPr>
        <w:t>U slučaju velikih naslaga snijega na bankinama, vršit će se utovar i odvoz snijega na utvrđene lokacije izvan naselja.</w:t>
      </w:r>
    </w:p>
    <w:p w14:paraId="2FE0B247" w14:textId="77777777" w:rsidR="002033AF" w:rsidRPr="002033AF" w:rsidRDefault="002033AF" w:rsidP="002033AF">
      <w:pPr>
        <w:pStyle w:val="Bezproreda"/>
        <w:jc w:val="both"/>
        <w:rPr>
          <w:rFonts w:ascii="Times New Roman" w:eastAsia="Times New Roman" w:hAnsi="Times New Roman" w:cs="Times New Roman"/>
          <w:sz w:val="24"/>
          <w:szCs w:val="24"/>
          <w:lang w:val="de-DE"/>
        </w:rPr>
      </w:pPr>
      <w:r w:rsidRPr="002033AF">
        <w:rPr>
          <w:rFonts w:ascii="Times New Roman" w:eastAsia="Times New Roman" w:hAnsi="Times New Roman" w:cs="Times New Roman"/>
          <w:sz w:val="24"/>
          <w:szCs w:val="24"/>
          <w:lang w:val="de-DE"/>
        </w:rPr>
        <w:lastRenderedPageBreak/>
        <w:t>Pješačke staze i druge površine namijenjene za kretanje pješaka, treba čistiti ručno ili strojem (traktor s ralicom) i posipati solju ispred zgrada u vlasništvu Općine Magadenovac (mjesni domovi, vatrogasni domovi, zgrada općine), a ostale pješačke površine ispred poslovnih objekata i privatnih stambenih objekata, obvezni su očistiti korisnici poslovnih objekata, odnosno vlasnici stambenih objekata.</w:t>
      </w:r>
    </w:p>
    <w:p w14:paraId="5A2411D4" w14:textId="77777777" w:rsidR="002033AF" w:rsidRPr="009D45AF" w:rsidRDefault="002033AF" w:rsidP="002033AF">
      <w:pPr>
        <w:pStyle w:val="Bezproreda"/>
        <w:jc w:val="both"/>
        <w:rPr>
          <w:rFonts w:ascii="Times New Roman" w:eastAsia="Times New Roman" w:hAnsi="Times New Roman" w:cs="Times New Roman"/>
          <w:color w:val="000000"/>
          <w:sz w:val="16"/>
          <w:szCs w:val="16"/>
        </w:rPr>
      </w:pPr>
    </w:p>
    <w:p w14:paraId="34CCC929" w14:textId="77777777" w:rsidR="00453278" w:rsidRDefault="002033AF" w:rsidP="002033AF">
      <w:pPr>
        <w:pStyle w:val="Bezproreda"/>
        <w:jc w:val="both"/>
        <w:rPr>
          <w:rFonts w:ascii="Times New Roman" w:eastAsia="Times New Roman" w:hAnsi="Times New Roman" w:cs="Times New Roman"/>
          <w:color w:val="000000"/>
          <w:sz w:val="24"/>
          <w:szCs w:val="24"/>
        </w:rPr>
      </w:pPr>
      <w:r w:rsidRPr="002033AF">
        <w:rPr>
          <w:rFonts w:ascii="Times New Roman" w:eastAsia="Times New Roman" w:hAnsi="Times New Roman" w:cs="Times New Roman"/>
          <w:color w:val="000000"/>
          <w:sz w:val="24"/>
          <w:szCs w:val="24"/>
        </w:rPr>
        <w:t>Radovi na čišćenju nerazvrstanih cesta, uličnih prometnica i javno-prometnih površina u zimskim uvjetima („zimska služba“)</w:t>
      </w:r>
      <w:r>
        <w:rPr>
          <w:rFonts w:ascii="Times New Roman" w:eastAsia="Times New Roman" w:hAnsi="Times New Roman" w:cs="Times New Roman"/>
          <w:color w:val="000000"/>
          <w:sz w:val="24"/>
          <w:szCs w:val="24"/>
        </w:rPr>
        <w:t xml:space="preserve"> </w:t>
      </w:r>
      <w:r w:rsidR="00453278">
        <w:rPr>
          <w:rFonts w:ascii="Times New Roman" w:eastAsia="Times New Roman" w:hAnsi="Times New Roman" w:cs="Times New Roman"/>
          <w:color w:val="000000"/>
          <w:sz w:val="24"/>
          <w:szCs w:val="24"/>
        </w:rPr>
        <w:t>obavlja</w:t>
      </w:r>
      <w:r>
        <w:rPr>
          <w:rFonts w:ascii="Times New Roman" w:eastAsia="Times New Roman" w:hAnsi="Times New Roman" w:cs="Times New Roman"/>
          <w:color w:val="000000"/>
          <w:sz w:val="24"/>
          <w:szCs w:val="24"/>
        </w:rPr>
        <w:t>ju</w:t>
      </w:r>
      <w:r w:rsidR="00453278">
        <w:rPr>
          <w:rFonts w:ascii="Times New Roman" w:eastAsia="Times New Roman" w:hAnsi="Times New Roman" w:cs="Times New Roman"/>
          <w:color w:val="000000"/>
          <w:sz w:val="24"/>
          <w:szCs w:val="24"/>
        </w:rPr>
        <w:t xml:space="preserve"> se u periodu 15.11. tekuće godine do 15.4. naredne godine.</w:t>
      </w:r>
    </w:p>
    <w:p w14:paraId="2F4DE6E3" w14:textId="189DBED2" w:rsidR="000C434C" w:rsidRDefault="00C56AF9" w:rsidP="00C56AF9">
      <w:pPr>
        <w:rPr>
          <w:rFonts w:ascii="Times New Roman" w:hAnsi="Times New Roman" w:cs="Times New Roman"/>
          <w:sz w:val="24"/>
          <w:szCs w:val="24"/>
        </w:rPr>
      </w:pPr>
      <w:r w:rsidRPr="00C56AF9">
        <w:rPr>
          <w:rFonts w:ascii="Times New Roman" w:hAnsi="Times New Roman" w:cs="Times New Roman"/>
          <w:sz w:val="24"/>
          <w:szCs w:val="24"/>
        </w:rPr>
        <w:t xml:space="preserve">Zimsko održavanje </w:t>
      </w:r>
      <w:r>
        <w:rPr>
          <w:rFonts w:ascii="Times New Roman" w:hAnsi="Times New Roman" w:cs="Times New Roman"/>
          <w:sz w:val="24"/>
          <w:szCs w:val="24"/>
        </w:rPr>
        <w:t>nerazvrstanih cesta, uličnih prometnica i javno-prometnih površina na području Općine Magadenovac provodit će se na osnovi odredbi Pravilnika o održavanju cesta („Narodne novine“ broj 90/14. i 3/21.</w:t>
      </w:r>
      <w:r w:rsidR="005705DC">
        <w:rPr>
          <w:rFonts w:ascii="Times New Roman" w:hAnsi="Times New Roman" w:cs="Times New Roman"/>
          <w:sz w:val="24"/>
          <w:szCs w:val="24"/>
        </w:rPr>
        <w:t>) i Operativnog programa održavanja nerazvrstanih cesta  u zimskom razdoblju 202</w:t>
      </w:r>
      <w:r w:rsidR="00C91168">
        <w:rPr>
          <w:rFonts w:ascii="Times New Roman" w:hAnsi="Times New Roman" w:cs="Times New Roman"/>
          <w:sz w:val="24"/>
          <w:szCs w:val="24"/>
        </w:rPr>
        <w:t>4</w:t>
      </w:r>
      <w:r w:rsidR="005705DC">
        <w:rPr>
          <w:rFonts w:ascii="Times New Roman" w:hAnsi="Times New Roman" w:cs="Times New Roman"/>
          <w:sz w:val="24"/>
          <w:szCs w:val="24"/>
        </w:rPr>
        <w:t>./202</w:t>
      </w:r>
      <w:r w:rsidR="00C91168">
        <w:rPr>
          <w:rFonts w:ascii="Times New Roman" w:hAnsi="Times New Roman" w:cs="Times New Roman"/>
          <w:sz w:val="24"/>
          <w:szCs w:val="24"/>
        </w:rPr>
        <w:t>5</w:t>
      </w:r>
      <w:r w:rsidR="005705DC">
        <w:rPr>
          <w:rFonts w:ascii="Times New Roman" w:hAnsi="Times New Roman" w:cs="Times New Roman"/>
          <w:sz w:val="24"/>
          <w:szCs w:val="24"/>
        </w:rPr>
        <w:t>. godine na području Općine Magadenovac.</w:t>
      </w:r>
    </w:p>
    <w:p w14:paraId="5A9F66C2" w14:textId="77777777" w:rsidR="005705DC" w:rsidRPr="00C56AF9" w:rsidRDefault="005705DC" w:rsidP="00C56AF9">
      <w:pPr>
        <w:rPr>
          <w:rFonts w:ascii="Times New Roman" w:hAnsi="Times New Roman" w:cs="Times New Roman"/>
          <w:sz w:val="24"/>
          <w:szCs w:val="24"/>
        </w:rPr>
      </w:pPr>
      <w:r>
        <w:rPr>
          <w:rFonts w:ascii="Times New Roman" w:hAnsi="Times New Roman" w:cs="Times New Roman"/>
          <w:sz w:val="24"/>
          <w:szCs w:val="24"/>
        </w:rPr>
        <w:t>U sklopu zimske službe, prema ukazanim potrebama, planiraju se redovna dežurstva, dnevni i noćni obilasci, praćenje vremenske prognoze i pravovremeno obavještavanje stanovništva o stanju na nerazvrstanim cestama i uličnim prometnicama.</w:t>
      </w:r>
    </w:p>
    <w:p w14:paraId="30360794" w14:textId="77777777" w:rsidR="000C434C" w:rsidRDefault="000C434C" w:rsidP="000C434C">
      <w:pPr>
        <w:pStyle w:val="Naslov3"/>
        <w:rPr>
          <w:rFonts w:ascii="Times New Roman" w:hAnsi="Times New Roman" w:cs="Times New Roman"/>
          <w:b/>
          <w:color w:val="000000" w:themeColor="text1"/>
          <w:u w:val="single"/>
        </w:rPr>
      </w:pPr>
    </w:p>
    <w:p w14:paraId="23CD9036" w14:textId="77777777" w:rsidR="009A6DAB" w:rsidRPr="00C13A4D" w:rsidRDefault="009A6DAB" w:rsidP="00C13A4D">
      <w:pPr>
        <w:pStyle w:val="Naslov3"/>
        <w:numPr>
          <w:ilvl w:val="2"/>
          <w:numId w:val="20"/>
        </w:numPr>
        <w:rPr>
          <w:rFonts w:ascii="Times New Roman" w:hAnsi="Times New Roman" w:cs="Times New Roman"/>
          <w:b/>
          <w:color w:val="000000" w:themeColor="text1"/>
          <w:u w:val="single"/>
        </w:rPr>
      </w:pPr>
      <w:bookmarkStart w:id="10" w:name="_Toc126152527"/>
      <w:r w:rsidRPr="00C13A4D">
        <w:rPr>
          <w:rFonts w:ascii="Times New Roman" w:hAnsi="Times New Roman" w:cs="Times New Roman"/>
          <w:b/>
          <w:color w:val="000000" w:themeColor="text1"/>
          <w:u w:val="single"/>
        </w:rPr>
        <w:t>Usluge ukopa</w:t>
      </w:r>
      <w:bookmarkEnd w:id="10"/>
    </w:p>
    <w:p w14:paraId="20221A1F" w14:textId="77777777" w:rsidR="000C434C" w:rsidRPr="000C434C" w:rsidRDefault="000C434C" w:rsidP="000C434C">
      <w:pPr>
        <w:pStyle w:val="Odlomakpopisa"/>
        <w:ind w:left="0"/>
        <w:rPr>
          <w:b/>
        </w:rPr>
      </w:pPr>
    </w:p>
    <w:p w14:paraId="5750DB12" w14:textId="77777777" w:rsidR="004C2371" w:rsidRPr="00560075" w:rsidRDefault="004C2371" w:rsidP="00560075">
      <w:pPr>
        <w:pStyle w:val="Bezproreda"/>
        <w:jc w:val="both"/>
        <w:rPr>
          <w:rFonts w:ascii="Times New Roman" w:hAnsi="Times New Roman" w:cs="Times New Roman"/>
          <w:sz w:val="24"/>
          <w:szCs w:val="24"/>
        </w:rPr>
      </w:pPr>
      <w:r w:rsidRPr="00560075">
        <w:rPr>
          <w:rFonts w:ascii="Times New Roman" w:hAnsi="Times New Roman" w:cs="Times New Roman"/>
          <w:sz w:val="24"/>
          <w:szCs w:val="24"/>
        </w:rPr>
        <w:t>Usluga ukopa podrazumijeva ispraćaj i ukop unutar groblja na području Općine Magadenovac i to: groblja u Beničancima, Kućancima, Lacićima i Šljivoševcima, u skladu s posebnim propisima.</w:t>
      </w:r>
    </w:p>
    <w:p w14:paraId="53F12A23" w14:textId="77777777" w:rsidR="00560075" w:rsidRPr="009D45AF" w:rsidRDefault="00560075" w:rsidP="00560075">
      <w:pPr>
        <w:pStyle w:val="Bezproreda"/>
        <w:jc w:val="both"/>
        <w:rPr>
          <w:rFonts w:ascii="Times New Roman" w:hAnsi="Times New Roman" w:cs="Times New Roman"/>
          <w:sz w:val="16"/>
          <w:szCs w:val="16"/>
        </w:rPr>
      </w:pPr>
    </w:p>
    <w:p w14:paraId="65EA706E" w14:textId="77777777" w:rsidR="004C2371" w:rsidRPr="00560075" w:rsidRDefault="004C2371" w:rsidP="00560075">
      <w:pPr>
        <w:pStyle w:val="Bezproreda"/>
        <w:jc w:val="both"/>
        <w:rPr>
          <w:rFonts w:ascii="Times New Roman" w:hAnsi="Times New Roman" w:cs="Times New Roman"/>
          <w:sz w:val="24"/>
          <w:szCs w:val="24"/>
        </w:rPr>
      </w:pPr>
      <w:r w:rsidRPr="00560075">
        <w:rPr>
          <w:rFonts w:ascii="Times New Roman" w:hAnsi="Times New Roman" w:cs="Times New Roman"/>
          <w:sz w:val="24"/>
          <w:szCs w:val="24"/>
        </w:rPr>
        <w:t>Usluge ukopa KOMAG d.o.o. obavlja sukladno Zakonu o komunalnom gospodarstvu, Zakonu o pogrebničkoj djelatnosti, a na temelju Odluke o  grobljima koje je donijelo Općinsko vijeće Općine Magadenovac i Odluke o povjeravanju obavljanja komunalnih djelatnosti na području Općine Magadenovac.</w:t>
      </w:r>
    </w:p>
    <w:p w14:paraId="6DE8257E" w14:textId="77777777" w:rsidR="00560075" w:rsidRPr="009D45AF" w:rsidRDefault="00560075" w:rsidP="00560075">
      <w:pPr>
        <w:pStyle w:val="Bezproreda"/>
        <w:jc w:val="both"/>
        <w:rPr>
          <w:rFonts w:ascii="Times New Roman" w:hAnsi="Times New Roman" w:cs="Times New Roman"/>
          <w:sz w:val="16"/>
          <w:szCs w:val="16"/>
        </w:rPr>
      </w:pPr>
    </w:p>
    <w:p w14:paraId="7DF34470" w14:textId="77777777" w:rsidR="00774D3A" w:rsidRPr="00560075" w:rsidRDefault="004C2371" w:rsidP="00560075">
      <w:pPr>
        <w:pStyle w:val="Bezproreda"/>
        <w:jc w:val="both"/>
        <w:rPr>
          <w:rFonts w:ascii="Times New Roman" w:hAnsi="Times New Roman" w:cs="Times New Roman"/>
          <w:sz w:val="24"/>
          <w:szCs w:val="24"/>
        </w:rPr>
      </w:pPr>
      <w:r w:rsidRPr="00560075">
        <w:rPr>
          <w:rFonts w:ascii="Times New Roman" w:hAnsi="Times New Roman" w:cs="Times New Roman"/>
          <w:sz w:val="24"/>
          <w:szCs w:val="24"/>
        </w:rPr>
        <w:t>Usluga ukopa obavlja se na novof</w:t>
      </w:r>
      <w:r w:rsidR="002607A6" w:rsidRPr="00560075">
        <w:rPr>
          <w:rFonts w:ascii="Times New Roman" w:hAnsi="Times New Roman" w:cs="Times New Roman"/>
          <w:sz w:val="24"/>
          <w:szCs w:val="24"/>
        </w:rPr>
        <w:t>ormiranim grobnim mjestima što podrazumijeva iskop grobne jame i zatrpavanje nakon polaganja lijesa pokojnika  ili</w:t>
      </w:r>
      <w:r w:rsidRPr="00560075">
        <w:rPr>
          <w:rFonts w:ascii="Times New Roman" w:hAnsi="Times New Roman" w:cs="Times New Roman"/>
          <w:sz w:val="24"/>
          <w:szCs w:val="24"/>
        </w:rPr>
        <w:t xml:space="preserve"> na postojećim grobnim mjestima</w:t>
      </w:r>
      <w:r w:rsidR="002607A6" w:rsidRPr="00560075">
        <w:rPr>
          <w:rFonts w:ascii="Times New Roman" w:hAnsi="Times New Roman" w:cs="Times New Roman"/>
          <w:sz w:val="24"/>
          <w:szCs w:val="24"/>
        </w:rPr>
        <w:t xml:space="preserve"> što</w:t>
      </w:r>
      <w:r w:rsidR="002607A6">
        <w:t xml:space="preserve"> </w:t>
      </w:r>
      <w:r w:rsidR="002607A6" w:rsidRPr="00560075">
        <w:rPr>
          <w:rFonts w:ascii="Times New Roman" w:hAnsi="Times New Roman" w:cs="Times New Roman"/>
          <w:sz w:val="24"/>
          <w:szCs w:val="24"/>
        </w:rPr>
        <w:t>podrazumijeva podizanje nadgrobne ploče, iskop, polaganje lijesa i z</w:t>
      </w:r>
      <w:r w:rsidR="00774D3A" w:rsidRPr="00560075">
        <w:rPr>
          <w:rFonts w:ascii="Times New Roman" w:hAnsi="Times New Roman" w:cs="Times New Roman"/>
          <w:sz w:val="24"/>
          <w:szCs w:val="24"/>
        </w:rPr>
        <w:t>atrpavanje te vraćanje nadgrobne ploče, kao i sanaciju groba i okoliša nakon ukopa.</w:t>
      </w:r>
    </w:p>
    <w:p w14:paraId="78956BA7" w14:textId="77777777" w:rsidR="00560075" w:rsidRDefault="00560075" w:rsidP="00560075">
      <w:pPr>
        <w:pStyle w:val="Bezproreda"/>
        <w:jc w:val="both"/>
        <w:rPr>
          <w:rFonts w:ascii="Times New Roman" w:hAnsi="Times New Roman" w:cs="Times New Roman"/>
          <w:sz w:val="24"/>
          <w:szCs w:val="24"/>
        </w:rPr>
      </w:pPr>
    </w:p>
    <w:p w14:paraId="174FE653" w14:textId="77777777" w:rsidR="005C721A" w:rsidRDefault="005C721A" w:rsidP="00560075">
      <w:pPr>
        <w:pStyle w:val="Bezproreda"/>
        <w:jc w:val="both"/>
        <w:rPr>
          <w:rFonts w:ascii="Times New Roman" w:hAnsi="Times New Roman" w:cs="Times New Roman"/>
          <w:sz w:val="24"/>
          <w:szCs w:val="24"/>
        </w:rPr>
      </w:pPr>
      <w:r>
        <w:rPr>
          <w:rFonts w:ascii="Times New Roman" w:hAnsi="Times New Roman" w:cs="Times New Roman"/>
          <w:sz w:val="24"/>
          <w:szCs w:val="24"/>
        </w:rPr>
        <w:t xml:space="preserve">Usluge ukopa obavljaju se po podnesenim pismenim zahtjevima. </w:t>
      </w:r>
    </w:p>
    <w:p w14:paraId="6F43ACFB" w14:textId="77777777" w:rsidR="004C2371" w:rsidRPr="00560075" w:rsidRDefault="004C2371" w:rsidP="00560075">
      <w:pPr>
        <w:pStyle w:val="Bezproreda"/>
        <w:jc w:val="both"/>
        <w:rPr>
          <w:rFonts w:ascii="Times New Roman" w:hAnsi="Times New Roman" w:cs="Times New Roman"/>
          <w:sz w:val="24"/>
          <w:szCs w:val="24"/>
        </w:rPr>
      </w:pPr>
      <w:r w:rsidRPr="00560075">
        <w:rPr>
          <w:rFonts w:ascii="Times New Roman" w:hAnsi="Times New Roman" w:cs="Times New Roman"/>
          <w:sz w:val="24"/>
          <w:szCs w:val="24"/>
        </w:rPr>
        <w:t>Izdavanje potvrda o grobnim mjestima obavlja se po dostavljenom pismenom zahtjevu, a u svrhu ostavinske rasprave.</w:t>
      </w:r>
    </w:p>
    <w:p w14:paraId="1250072E" w14:textId="77777777" w:rsidR="000C434C" w:rsidRDefault="000C434C" w:rsidP="000C434C">
      <w:pPr>
        <w:pStyle w:val="Odlomakpopisa"/>
        <w:ind w:left="1224"/>
        <w:rPr>
          <w:rFonts w:eastAsiaTheme="minorEastAsia"/>
        </w:rPr>
      </w:pPr>
    </w:p>
    <w:p w14:paraId="23303C11" w14:textId="77777777" w:rsidR="000C434C" w:rsidRDefault="000C434C" w:rsidP="000C434C">
      <w:pPr>
        <w:pStyle w:val="Odlomakpopisa"/>
        <w:ind w:left="1224"/>
        <w:rPr>
          <w:rFonts w:eastAsiaTheme="minorEastAsia"/>
        </w:rPr>
      </w:pPr>
    </w:p>
    <w:p w14:paraId="0C7D0F2D" w14:textId="77777777" w:rsidR="00EA60D7" w:rsidRPr="00C13A4D" w:rsidRDefault="001E31F5" w:rsidP="00C13A4D">
      <w:pPr>
        <w:pStyle w:val="Naslov3"/>
        <w:numPr>
          <w:ilvl w:val="2"/>
          <w:numId w:val="20"/>
        </w:numPr>
        <w:rPr>
          <w:rFonts w:ascii="Times New Roman" w:hAnsi="Times New Roman" w:cs="Times New Roman"/>
          <w:b/>
          <w:color w:val="000000" w:themeColor="text1"/>
          <w:u w:val="single"/>
        </w:rPr>
      </w:pPr>
      <w:bookmarkStart w:id="11" w:name="_Toc126152528"/>
      <w:r w:rsidRPr="00C13A4D">
        <w:rPr>
          <w:rFonts w:ascii="Times New Roman" w:hAnsi="Times New Roman" w:cs="Times New Roman"/>
          <w:b/>
          <w:color w:val="000000" w:themeColor="text1"/>
          <w:u w:val="single"/>
        </w:rPr>
        <w:t>O</w:t>
      </w:r>
      <w:r w:rsidR="00EA60D7" w:rsidRPr="00C13A4D">
        <w:rPr>
          <w:rFonts w:ascii="Times New Roman" w:hAnsi="Times New Roman" w:cs="Times New Roman"/>
          <w:b/>
          <w:color w:val="000000" w:themeColor="text1"/>
          <w:u w:val="single"/>
        </w:rPr>
        <w:t xml:space="preserve">državanje mjesnih </w:t>
      </w:r>
      <w:r w:rsidR="009A6DAB" w:rsidRPr="00C13A4D">
        <w:rPr>
          <w:rFonts w:ascii="Times New Roman" w:hAnsi="Times New Roman" w:cs="Times New Roman"/>
          <w:b/>
          <w:color w:val="000000" w:themeColor="text1"/>
          <w:u w:val="single"/>
        </w:rPr>
        <w:t xml:space="preserve"> domova</w:t>
      </w:r>
      <w:r w:rsidR="00EA60D7" w:rsidRPr="00C13A4D">
        <w:rPr>
          <w:rFonts w:ascii="Times New Roman" w:hAnsi="Times New Roman" w:cs="Times New Roman"/>
          <w:b/>
          <w:color w:val="000000" w:themeColor="text1"/>
          <w:u w:val="single"/>
        </w:rPr>
        <w:t xml:space="preserve"> i objekata u vlasništvu Općine Magadenovac</w:t>
      </w:r>
      <w:bookmarkEnd w:id="11"/>
    </w:p>
    <w:p w14:paraId="34BBF143" w14:textId="77777777" w:rsidR="000C434C" w:rsidRPr="000C434C" w:rsidRDefault="000C434C" w:rsidP="000C434C">
      <w:pPr>
        <w:pStyle w:val="Odlomakpopisa"/>
        <w:ind w:left="0"/>
        <w:rPr>
          <w:b/>
          <w:u w:val="single"/>
        </w:rPr>
      </w:pPr>
    </w:p>
    <w:p w14:paraId="29236EDC" w14:textId="77777777" w:rsidR="00774D3A" w:rsidRDefault="00EA60D7" w:rsidP="009D45AF">
      <w:pPr>
        <w:pStyle w:val="Bezproreda"/>
        <w:rPr>
          <w:rFonts w:ascii="Times New Roman" w:hAnsi="Times New Roman" w:cs="Times New Roman"/>
          <w:sz w:val="24"/>
          <w:szCs w:val="24"/>
        </w:rPr>
      </w:pPr>
      <w:r w:rsidRPr="009D45AF">
        <w:rPr>
          <w:rFonts w:ascii="Times New Roman" w:hAnsi="Times New Roman" w:cs="Times New Roman"/>
          <w:sz w:val="24"/>
          <w:szCs w:val="24"/>
        </w:rPr>
        <w:t xml:space="preserve">Radovi na održavanju mjesnih domova i objekata u vlasništvu Općine Magadenovac </w:t>
      </w:r>
      <w:r w:rsidRPr="009D45AF">
        <w:rPr>
          <w:rFonts w:ascii="Times New Roman" w:hAnsi="Times New Roman" w:cs="Times New Roman"/>
          <w:b/>
          <w:sz w:val="24"/>
          <w:szCs w:val="24"/>
          <w:u w:val="single"/>
        </w:rPr>
        <w:t xml:space="preserve"> </w:t>
      </w:r>
      <w:r w:rsidRPr="009D45AF">
        <w:rPr>
          <w:rFonts w:ascii="Times New Roman" w:hAnsi="Times New Roman" w:cs="Times New Roman"/>
          <w:sz w:val="24"/>
          <w:szCs w:val="24"/>
        </w:rPr>
        <w:t>podrazumijevaju:</w:t>
      </w:r>
    </w:p>
    <w:p w14:paraId="4F60A764" w14:textId="77777777" w:rsidR="009D45AF" w:rsidRPr="009D45AF" w:rsidRDefault="009D45AF" w:rsidP="009D45AF">
      <w:pPr>
        <w:pStyle w:val="Bezproreda"/>
        <w:rPr>
          <w:rFonts w:ascii="Times New Roman" w:hAnsi="Times New Roman" w:cs="Times New Roman"/>
          <w:sz w:val="16"/>
          <w:szCs w:val="16"/>
        </w:rPr>
      </w:pPr>
    </w:p>
    <w:p w14:paraId="4A028D61" w14:textId="77777777" w:rsidR="00EA60D7" w:rsidRDefault="00EA60D7" w:rsidP="00EA60D7">
      <w:pPr>
        <w:pStyle w:val="Odlomakpopisa"/>
        <w:numPr>
          <w:ilvl w:val="0"/>
          <w:numId w:val="7"/>
        </w:numPr>
      </w:pPr>
      <w:r w:rsidRPr="00EA60D7">
        <w:t xml:space="preserve">održavanje i popravak manjih oštećenja bravarske opreme koja se uobičajeno postavlja na objekte (ograde, prozori, vrata, </w:t>
      </w:r>
      <w:r>
        <w:t>ključanice, okovi i sl)</w:t>
      </w:r>
    </w:p>
    <w:p w14:paraId="5EF6AB36" w14:textId="77777777" w:rsidR="00EA60D7" w:rsidRDefault="00EA60D7" w:rsidP="00EA60D7">
      <w:pPr>
        <w:pStyle w:val="Odlomakpopisa"/>
        <w:numPr>
          <w:ilvl w:val="0"/>
          <w:numId w:val="7"/>
        </w:numPr>
      </w:pPr>
      <w:r>
        <w:t>održavanje i manji popravci opreme i uređaja za odvodnju oborinskih voda na objektima i jav</w:t>
      </w:r>
      <w:r w:rsidR="00826B06">
        <w:t>nim površinama (horizontalni i vertikalni oluci, slivnici, betonski propusti i sl.)</w:t>
      </w:r>
    </w:p>
    <w:p w14:paraId="381322D0" w14:textId="77777777" w:rsidR="00826B06" w:rsidRDefault="00826B06" w:rsidP="00EA60D7">
      <w:pPr>
        <w:pStyle w:val="Odlomakpopisa"/>
        <w:numPr>
          <w:ilvl w:val="0"/>
          <w:numId w:val="7"/>
        </w:numPr>
      </w:pPr>
      <w:r>
        <w:t>postavljanje, održavanje i popravci manjih kvarova na sanitarnim uređajima</w:t>
      </w:r>
    </w:p>
    <w:p w14:paraId="512B6A7D" w14:textId="77777777" w:rsidR="00826B06" w:rsidRDefault="00826B06" w:rsidP="00EA60D7">
      <w:pPr>
        <w:pStyle w:val="Odlomakpopisa"/>
        <w:numPr>
          <w:ilvl w:val="0"/>
          <w:numId w:val="7"/>
        </w:numPr>
      </w:pPr>
      <w:r>
        <w:t xml:space="preserve">sitni popravci potrebni prilikom održavanja objekata i uređaja </w:t>
      </w:r>
    </w:p>
    <w:p w14:paraId="09A130F4" w14:textId="77777777" w:rsidR="00826B06" w:rsidRDefault="00826B06" w:rsidP="00EA60D7">
      <w:pPr>
        <w:pStyle w:val="Odlomakpopisa"/>
        <w:numPr>
          <w:ilvl w:val="0"/>
          <w:numId w:val="7"/>
        </w:numPr>
      </w:pPr>
      <w:r>
        <w:t>čišćenje i održavanje objekata</w:t>
      </w:r>
    </w:p>
    <w:p w14:paraId="07DFB791" w14:textId="77777777" w:rsidR="00826B06" w:rsidRDefault="00826B06" w:rsidP="00EA60D7">
      <w:pPr>
        <w:pStyle w:val="Odlomakpopisa"/>
        <w:numPr>
          <w:ilvl w:val="0"/>
          <w:numId w:val="7"/>
        </w:numPr>
      </w:pPr>
      <w:r>
        <w:t>ostali radovi i intervencije na zahtjev Općine Magadenovac</w:t>
      </w:r>
    </w:p>
    <w:p w14:paraId="2C91EE9F" w14:textId="77777777" w:rsidR="00826B06" w:rsidRDefault="000F17BE" w:rsidP="00826B06">
      <w:pPr>
        <w:pStyle w:val="Odlomakpopisa"/>
        <w:numPr>
          <w:ilvl w:val="0"/>
          <w:numId w:val="7"/>
        </w:numPr>
      </w:pPr>
      <w:r>
        <w:lastRenderedPageBreak/>
        <w:t>pomaganje pri organizaciji manifestacija (prijevoz i sastavljanje šatora i postavljanje pozornice)</w:t>
      </w:r>
    </w:p>
    <w:p w14:paraId="757C2565" w14:textId="77777777" w:rsidR="00560075" w:rsidRPr="009D45AF" w:rsidRDefault="00560075" w:rsidP="00560075">
      <w:pPr>
        <w:pStyle w:val="Odlomakpopisa"/>
        <w:rPr>
          <w:sz w:val="16"/>
          <w:szCs w:val="16"/>
        </w:rPr>
      </w:pPr>
    </w:p>
    <w:p w14:paraId="36B39984" w14:textId="77777777" w:rsidR="000C434C" w:rsidRDefault="00826B06" w:rsidP="00213D9C">
      <w:pPr>
        <w:rPr>
          <w:rFonts w:ascii="Times New Roman" w:hAnsi="Times New Roman" w:cs="Times New Roman"/>
          <w:sz w:val="24"/>
          <w:szCs w:val="24"/>
        </w:rPr>
      </w:pPr>
      <w:r>
        <w:rPr>
          <w:rFonts w:ascii="Times New Roman" w:hAnsi="Times New Roman" w:cs="Times New Roman"/>
          <w:sz w:val="24"/>
          <w:szCs w:val="24"/>
        </w:rPr>
        <w:t>Radovi se izvode po ukazanoj potrebi i na zahtjev Općine Magadenovac.</w:t>
      </w:r>
    </w:p>
    <w:p w14:paraId="3B43A04E" w14:textId="77777777" w:rsidR="008B72D1" w:rsidRPr="008B72D1" w:rsidRDefault="008B72D1" w:rsidP="00213D9C">
      <w:pPr>
        <w:rPr>
          <w:rFonts w:ascii="Times New Roman" w:hAnsi="Times New Roman" w:cs="Times New Roman"/>
          <w:sz w:val="16"/>
          <w:szCs w:val="16"/>
        </w:rPr>
      </w:pPr>
    </w:p>
    <w:p w14:paraId="23152051" w14:textId="77777777" w:rsidR="009A6DAB" w:rsidRPr="00C13A4D" w:rsidRDefault="00EB56F5" w:rsidP="00C13A4D">
      <w:pPr>
        <w:pStyle w:val="Naslov2"/>
        <w:numPr>
          <w:ilvl w:val="1"/>
          <w:numId w:val="20"/>
        </w:numPr>
        <w:rPr>
          <w:rFonts w:ascii="Times New Roman" w:hAnsi="Times New Roman" w:cs="Times New Roman"/>
          <w:b/>
          <w:color w:val="000000" w:themeColor="text1"/>
        </w:rPr>
      </w:pPr>
      <w:bookmarkStart w:id="12" w:name="_Toc126152529"/>
      <w:r w:rsidRPr="00C13A4D">
        <w:rPr>
          <w:rFonts w:ascii="Times New Roman" w:hAnsi="Times New Roman" w:cs="Times New Roman"/>
          <w:b/>
          <w:color w:val="000000" w:themeColor="text1"/>
        </w:rPr>
        <w:t>USLUGE FIZIČKIM I PRAVNIM OSOBAMA</w:t>
      </w:r>
      <w:bookmarkEnd w:id="12"/>
    </w:p>
    <w:p w14:paraId="7C858236" w14:textId="77777777" w:rsidR="00E772F0" w:rsidRPr="008B72D1" w:rsidRDefault="00E772F0" w:rsidP="00E772F0">
      <w:pPr>
        <w:rPr>
          <w:sz w:val="16"/>
          <w:szCs w:val="16"/>
        </w:rPr>
      </w:pPr>
    </w:p>
    <w:p w14:paraId="28E15A10" w14:textId="77777777" w:rsidR="00EB56F5" w:rsidRPr="00560075" w:rsidRDefault="00EB56F5" w:rsidP="00560075">
      <w:pPr>
        <w:pStyle w:val="Bezproreda"/>
        <w:rPr>
          <w:rFonts w:ascii="Times New Roman" w:hAnsi="Times New Roman" w:cs="Times New Roman"/>
          <w:sz w:val="24"/>
          <w:szCs w:val="24"/>
        </w:rPr>
      </w:pPr>
      <w:r w:rsidRPr="00560075">
        <w:rPr>
          <w:rFonts w:ascii="Times New Roman" w:hAnsi="Times New Roman" w:cs="Times New Roman"/>
          <w:sz w:val="24"/>
          <w:szCs w:val="24"/>
        </w:rPr>
        <w:t>Usluge koje trgovačko društvo KOMAG d.o.o.  Magadenovac pruža fizičkim i pravnim osobama odnose se na:</w:t>
      </w:r>
    </w:p>
    <w:p w14:paraId="6848E8CF" w14:textId="77777777" w:rsidR="00EB56F5" w:rsidRDefault="00EB56F5" w:rsidP="00EB56F5">
      <w:pPr>
        <w:pStyle w:val="Odlomakpopisa"/>
        <w:numPr>
          <w:ilvl w:val="0"/>
          <w:numId w:val="7"/>
        </w:numPr>
      </w:pPr>
      <w:r>
        <w:t>usluge košenja trave</w:t>
      </w:r>
    </w:p>
    <w:p w14:paraId="50183499" w14:textId="77777777" w:rsidR="00EB56F5" w:rsidRDefault="00EB56F5" w:rsidP="00EB56F5">
      <w:pPr>
        <w:pStyle w:val="Odlomakpopisa"/>
        <w:numPr>
          <w:ilvl w:val="0"/>
          <w:numId w:val="7"/>
        </w:numPr>
      </w:pPr>
      <w:r>
        <w:t>utovar, istovar i prijevoz materijala</w:t>
      </w:r>
    </w:p>
    <w:p w14:paraId="4BA6C4E5" w14:textId="77777777" w:rsidR="00EB56F5" w:rsidRDefault="00EB56F5" w:rsidP="00EB56F5">
      <w:pPr>
        <w:pStyle w:val="Odlomakpopisa"/>
        <w:numPr>
          <w:ilvl w:val="0"/>
          <w:numId w:val="7"/>
        </w:numPr>
      </w:pPr>
      <w:r>
        <w:t>čišćenje snijega traktorom i ralicom</w:t>
      </w:r>
    </w:p>
    <w:p w14:paraId="76EC3555" w14:textId="15DAB834" w:rsidR="00FD186B" w:rsidRDefault="00FD186B" w:rsidP="00EB56F5">
      <w:pPr>
        <w:pStyle w:val="Odlomakpopisa"/>
        <w:numPr>
          <w:ilvl w:val="0"/>
          <w:numId w:val="7"/>
        </w:numPr>
      </w:pPr>
      <w:r>
        <w:t>najam šatora</w:t>
      </w:r>
    </w:p>
    <w:p w14:paraId="57DC73EF" w14:textId="77777777" w:rsidR="00EB56F5" w:rsidRDefault="00EB56F5" w:rsidP="001F2491">
      <w:pPr>
        <w:pStyle w:val="Odlomakpopisa"/>
      </w:pPr>
    </w:p>
    <w:p w14:paraId="037CBF55" w14:textId="21BE6517" w:rsidR="00213D9C" w:rsidRDefault="0037457C" w:rsidP="00974F75">
      <w:pPr>
        <w:pStyle w:val="Bezproreda"/>
        <w:rPr>
          <w:rFonts w:ascii="Times New Roman" w:hAnsi="Times New Roman" w:cs="Times New Roman"/>
          <w:sz w:val="24"/>
          <w:szCs w:val="24"/>
        </w:rPr>
      </w:pPr>
      <w:r w:rsidRPr="00560075">
        <w:rPr>
          <w:rFonts w:ascii="Times New Roman" w:hAnsi="Times New Roman" w:cs="Times New Roman"/>
          <w:sz w:val="24"/>
          <w:szCs w:val="24"/>
        </w:rPr>
        <w:t xml:space="preserve">Usluge fizičkim i pravnim osobama </w:t>
      </w:r>
      <w:r w:rsidR="00EB56F5" w:rsidRPr="00560075">
        <w:rPr>
          <w:rFonts w:ascii="Times New Roman" w:hAnsi="Times New Roman" w:cs="Times New Roman"/>
          <w:sz w:val="24"/>
          <w:szCs w:val="24"/>
        </w:rPr>
        <w:t xml:space="preserve"> obavljaju se temeljem dostavljenog pisanog zahtjeva </w:t>
      </w:r>
      <w:r w:rsidR="001F2491">
        <w:rPr>
          <w:rFonts w:ascii="Times New Roman" w:hAnsi="Times New Roman" w:cs="Times New Roman"/>
          <w:sz w:val="24"/>
          <w:szCs w:val="24"/>
        </w:rPr>
        <w:t xml:space="preserve">ili narudžbenice </w:t>
      </w:r>
      <w:r w:rsidR="00EB56F5" w:rsidRPr="00560075">
        <w:rPr>
          <w:rFonts w:ascii="Times New Roman" w:hAnsi="Times New Roman" w:cs="Times New Roman"/>
          <w:sz w:val="24"/>
          <w:szCs w:val="24"/>
        </w:rPr>
        <w:t>fizičke ili pravne osobe i naplaćuju se prema važećem cjeniku.</w:t>
      </w:r>
    </w:p>
    <w:p w14:paraId="425C7B1C" w14:textId="77777777" w:rsidR="00974F75" w:rsidRPr="00974F75" w:rsidRDefault="00974F75" w:rsidP="00974F75">
      <w:pPr>
        <w:pStyle w:val="Bezproreda"/>
        <w:rPr>
          <w:rFonts w:ascii="Times New Roman" w:hAnsi="Times New Roman" w:cs="Times New Roman"/>
          <w:sz w:val="24"/>
          <w:szCs w:val="24"/>
        </w:rPr>
      </w:pPr>
    </w:p>
    <w:p w14:paraId="63C4D42D" w14:textId="77777777" w:rsidR="005B7E88" w:rsidRDefault="005B7E88" w:rsidP="00C13A4D">
      <w:pPr>
        <w:pStyle w:val="Naslov2"/>
        <w:numPr>
          <w:ilvl w:val="1"/>
          <w:numId w:val="20"/>
        </w:numPr>
        <w:rPr>
          <w:rFonts w:ascii="Times New Roman" w:hAnsi="Times New Roman" w:cs="Times New Roman"/>
          <w:b/>
          <w:color w:val="000000" w:themeColor="text1"/>
        </w:rPr>
      </w:pPr>
      <w:bookmarkStart w:id="13" w:name="_Toc126152530"/>
      <w:r w:rsidRPr="00C13A4D">
        <w:rPr>
          <w:rFonts w:ascii="Times New Roman" w:hAnsi="Times New Roman" w:cs="Times New Roman"/>
          <w:b/>
          <w:color w:val="000000" w:themeColor="text1"/>
        </w:rPr>
        <w:t>ČIMBENICI RIZIKA</w:t>
      </w:r>
      <w:bookmarkEnd w:id="13"/>
    </w:p>
    <w:p w14:paraId="110CBA50" w14:textId="77777777" w:rsidR="005C721A" w:rsidRPr="008B72D1" w:rsidRDefault="005C721A" w:rsidP="0089142B">
      <w:pPr>
        <w:rPr>
          <w:sz w:val="16"/>
          <w:szCs w:val="16"/>
        </w:rPr>
      </w:pPr>
    </w:p>
    <w:p w14:paraId="30543B1F" w14:textId="77777777" w:rsidR="005B7E88" w:rsidRDefault="005B7E88" w:rsidP="0089142B">
      <w:pPr>
        <w:rPr>
          <w:rFonts w:ascii="Times New Roman" w:hAnsi="Times New Roman" w:cs="Times New Roman"/>
          <w:sz w:val="24"/>
          <w:szCs w:val="24"/>
        </w:rPr>
      </w:pPr>
      <w:r w:rsidRPr="005B7E88">
        <w:rPr>
          <w:rFonts w:ascii="Times New Roman" w:hAnsi="Times New Roman" w:cs="Times New Roman"/>
          <w:sz w:val="24"/>
          <w:szCs w:val="24"/>
        </w:rPr>
        <w:t>Sukladno uputama o na</w:t>
      </w:r>
      <w:r>
        <w:rPr>
          <w:rFonts w:ascii="Times New Roman" w:hAnsi="Times New Roman" w:cs="Times New Roman"/>
          <w:sz w:val="24"/>
          <w:szCs w:val="24"/>
        </w:rPr>
        <w:t>činu sastavljanja financijskih planova i planova rada sljedno se daju predviđanja rizičnih faktora u pojedinim segmentima poslovanja, a koji mogu utjecati na pravodobnu i točnu realizaciju planiranih aktivnost i financijskih veličina predviđenih za njihovo izvršenje.</w:t>
      </w:r>
    </w:p>
    <w:p w14:paraId="2ED7BA0D" w14:textId="62D1B29F" w:rsidR="00E37E19" w:rsidRDefault="005B7E88" w:rsidP="0089142B">
      <w:pPr>
        <w:rPr>
          <w:rFonts w:ascii="Times New Roman" w:hAnsi="Times New Roman" w:cs="Times New Roman"/>
          <w:sz w:val="24"/>
          <w:szCs w:val="24"/>
        </w:rPr>
      </w:pPr>
      <w:r>
        <w:rPr>
          <w:rFonts w:ascii="Times New Roman" w:hAnsi="Times New Roman" w:cs="Times New Roman"/>
          <w:sz w:val="24"/>
          <w:szCs w:val="24"/>
        </w:rPr>
        <w:t>Glavni čimbenik rizika je neostvarivanje dovoljnih prihoda za pokriće rashoda poslovanja.</w:t>
      </w:r>
    </w:p>
    <w:p w14:paraId="07E1E33E" w14:textId="77777777" w:rsidR="00974F75" w:rsidRPr="008B72D1" w:rsidRDefault="00974F75" w:rsidP="0089142B">
      <w:pPr>
        <w:rPr>
          <w:rFonts w:ascii="Times New Roman" w:hAnsi="Times New Roman" w:cs="Times New Roman"/>
          <w:sz w:val="24"/>
          <w:szCs w:val="24"/>
        </w:rPr>
      </w:pPr>
    </w:p>
    <w:p w14:paraId="25095439" w14:textId="6704039F" w:rsidR="00101661" w:rsidRPr="00C13A4D" w:rsidRDefault="00E37E19" w:rsidP="00C13A4D">
      <w:pPr>
        <w:pStyle w:val="Naslov1"/>
        <w:numPr>
          <w:ilvl w:val="0"/>
          <w:numId w:val="20"/>
        </w:numPr>
        <w:rPr>
          <w:rFonts w:ascii="Times New Roman" w:hAnsi="Times New Roman" w:cs="Times New Roman"/>
          <w:b/>
          <w:color w:val="000000" w:themeColor="text1"/>
          <w:sz w:val="28"/>
        </w:rPr>
      </w:pPr>
      <w:bookmarkStart w:id="14" w:name="_Toc126152531"/>
      <w:r w:rsidRPr="00C13A4D">
        <w:rPr>
          <w:rFonts w:ascii="Times New Roman" w:hAnsi="Times New Roman" w:cs="Times New Roman"/>
          <w:b/>
          <w:color w:val="000000" w:themeColor="text1"/>
          <w:sz w:val="28"/>
        </w:rPr>
        <w:t>FINANCIJSKI</w:t>
      </w:r>
      <w:r w:rsidR="00C705D7">
        <w:rPr>
          <w:rFonts w:ascii="Times New Roman" w:hAnsi="Times New Roman" w:cs="Times New Roman"/>
          <w:b/>
          <w:color w:val="000000" w:themeColor="text1"/>
          <w:sz w:val="28"/>
        </w:rPr>
        <w:t xml:space="preserve"> </w:t>
      </w:r>
      <w:r w:rsidRPr="00C13A4D">
        <w:rPr>
          <w:rFonts w:ascii="Times New Roman" w:hAnsi="Times New Roman" w:cs="Times New Roman"/>
          <w:b/>
          <w:color w:val="000000" w:themeColor="text1"/>
          <w:sz w:val="28"/>
        </w:rPr>
        <w:t xml:space="preserve"> PLAN ZA 202</w:t>
      </w:r>
      <w:r w:rsidR="00FD186B">
        <w:rPr>
          <w:rFonts w:ascii="Times New Roman" w:hAnsi="Times New Roman" w:cs="Times New Roman"/>
          <w:b/>
          <w:color w:val="000000" w:themeColor="text1"/>
          <w:sz w:val="28"/>
        </w:rPr>
        <w:t>5</w:t>
      </w:r>
      <w:r w:rsidRPr="00C13A4D">
        <w:rPr>
          <w:rFonts w:ascii="Times New Roman" w:hAnsi="Times New Roman" w:cs="Times New Roman"/>
          <w:b/>
          <w:color w:val="000000" w:themeColor="text1"/>
          <w:sz w:val="28"/>
        </w:rPr>
        <w:t>. GODINU</w:t>
      </w:r>
      <w:bookmarkEnd w:id="14"/>
    </w:p>
    <w:p w14:paraId="71F0DDD4" w14:textId="77777777" w:rsidR="0089142B" w:rsidRDefault="0089142B" w:rsidP="0089142B">
      <w:pPr>
        <w:pStyle w:val="Bezproreda"/>
        <w:jc w:val="both"/>
      </w:pPr>
    </w:p>
    <w:p w14:paraId="407B0706" w14:textId="77777777" w:rsidR="00213D9C" w:rsidRDefault="00213D9C" w:rsidP="0089142B">
      <w:pPr>
        <w:pStyle w:val="Bezproreda"/>
        <w:jc w:val="both"/>
      </w:pPr>
    </w:p>
    <w:p w14:paraId="4AC95881" w14:textId="3B1D5FF2" w:rsidR="0089142B" w:rsidRPr="00101661" w:rsidRDefault="0089142B" w:rsidP="0089142B">
      <w:pPr>
        <w:pStyle w:val="Bezproreda"/>
        <w:jc w:val="both"/>
        <w:rPr>
          <w:rFonts w:ascii="Times New Roman" w:hAnsi="Times New Roman" w:cs="Times New Roman"/>
          <w:sz w:val="24"/>
          <w:szCs w:val="24"/>
        </w:rPr>
      </w:pPr>
      <w:r w:rsidRPr="00101661">
        <w:rPr>
          <w:rFonts w:ascii="Times New Roman" w:hAnsi="Times New Roman" w:cs="Times New Roman"/>
          <w:sz w:val="24"/>
          <w:szCs w:val="24"/>
        </w:rPr>
        <w:t xml:space="preserve">Planirani prihodi i rashodi prikazani </w:t>
      </w:r>
      <w:r w:rsidR="00E37E19">
        <w:rPr>
          <w:rFonts w:ascii="Times New Roman" w:hAnsi="Times New Roman" w:cs="Times New Roman"/>
          <w:sz w:val="24"/>
          <w:szCs w:val="24"/>
        </w:rPr>
        <w:t xml:space="preserve">su </w:t>
      </w:r>
      <w:r w:rsidRPr="00101661">
        <w:rPr>
          <w:rFonts w:ascii="Times New Roman" w:hAnsi="Times New Roman" w:cs="Times New Roman"/>
          <w:sz w:val="24"/>
          <w:szCs w:val="24"/>
        </w:rPr>
        <w:t>u Financijskom planu za razdoblje 01.01.202</w:t>
      </w:r>
      <w:r w:rsidR="00FD186B">
        <w:rPr>
          <w:rFonts w:ascii="Times New Roman" w:hAnsi="Times New Roman" w:cs="Times New Roman"/>
          <w:sz w:val="24"/>
          <w:szCs w:val="24"/>
        </w:rPr>
        <w:t>5</w:t>
      </w:r>
      <w:r w:rsidRPr="00101661">
        <w:rPr>
          <w:rFonts w:ascii="Times New Roman" w:hAnsi="Times New Roman" w:cs="Times New Roman"/>
          <w:sz w:val="24"/>
          <w:szCs w:val="24"/>
        </w:rPr>
        <w:t>. do 31.12.202</w:t>
      </w:r>
      <w:r w:rsidR="00FD186B">
        <w:rPr>
          <w:rFonts w:ascii="Times New Roman" w:hAnsi="Times New Roman" w:cs="Times New Roman"/>
          <w:sz w:val="24"/>
          <w:szCs w:val="24"/>
        </w:rPr>
        <w:t>5</w:t>
      </w:r>
      <w:r w:rsidRPr="00101661">
        <w:rPr>
          <w:rFonts w:ascii="Times New Roman" w:hAnsi="Times New Roman" w:cs="Times New Roman"/>
          <w:sz w:val="24"/>
          <w:szCs w:val="24"/>
        </w:rPr>
        <w:t>. godine.</w:t>
      </w:r>
    </w:p>
    <w:p w14:paraId="29553936" w14:textId="77777777" w:rsidR="0089142B" w:rsidRPr="009D45AF" w:rsidRDefault="0089142B" w:rsidP="0089142B">
      <w:pPr>
        <w:pStyle w:val="Bezproreda"/>
        <w:jc w:val="both"/>
        <w:rPr>
          <w:rFonts w:ascii="Times New Roman" w:hAnsi="Times New Roman" w:cs="Times New Roman"/>
          <w:sz w:val="16"/>
          <w:szCs w:val="16"/>
        </w:rPr>
      </w:pPr>
    </w:p>
    <w:p w14:paraId="4580991E" w14:textId="0A664B49" w:rsidR="0089142B" w:rsidRPr="00B00D8F" w:rsidRDefault="0089142B" w:rsidP="0089142B">
      <w:pPr>
        <w:pStyle w:val="Bezproreda"/>
        <w:jc w:val="both"/>
        <w:rPr>
          <w:rFonts w:ascii="Times New Roman" w:hAnsi="Times New Roman" w:cs="Times New Roman"/>
          <w:b/>
          <w:sz w:val="24"/>
          <w:szCs w:val="24"/>
        </w:rPr>
      </w:pPr>
      <w:r w:rsidRPr="00B00D8F">
        <w:rPr>
          <w:rFonts w:ascii="Times New Roman" w:hAnsi="Times New Roman" w:cs="Times New Roman"/>
          <w:b/>
          <w:sz w:val="24"/>
          <w:szCs w:val="24"/>
        </w:rPr>
        <w:t xml:space="preserve">Planirani prihodi: </w:t>
      </w:r>
      <w:r w:rsidR="00093516" w:rsidRPr="00093516">
        <w:rPr>
          <w:rFonts w:ascii="Times New Roman" w:hAnsi="Times New Roman" w:cs="Times New Roman"/>
          <w:b/>
          <w:sz w:val="24"/>
          <w:szCs w:val="24"/>
        </w:rPr>
        <w:t>190.100,00</w:t>
      </w:r>
      <w:r w:rsidR="00B00D8F" w:rsidRPr="00B00D8F">
        <w:rPr>
          <w:rFonts w:ascii="Times New Roman" w:hAnsi="Times New Roman" w:cs="Times New Roman"/>
          <w:b/>
          <w:sz w:val="24"/>
          <w:szCs w:val="24"/>
        </w:rPr>
        <w:t xml:space="preserve"> eura </w:t>
      </w:r>
    </w:p>
    <w:p w14:paraId="717EFF31" w14:textId="25F29982" w:rsidR="0089142B" w:rsidRPr="00B00D8F" w:rsidRDefault="0089142B" w:rsidP="0089142B">
      <w:pPr>
        <w:pStyle w:val="Bezproreda"/>
        <w:jc w:val="both"/>
        <w:rPr>
          <w:rFonts w:ascii="Times New Roman" w:hAnsi="Times New Roman" w:cs="Times New Roman"/>
          <w:b/>
          <w:sz w:val="24"/>
          <w:szCs w:val="24"/>
        </w:rPr>
      </w:pPr>
      <w:r w:rsidRPr="00B00D8F">
        <w:rPr>
          <w:rFonts w:ascii="Times New Roman" w:hAnsi="Times New Roman" w:cs="Times New Roman"/>
          <w:b/>
          <w:sz w:val="24"/>
          <w:szCs w:val="24"/>
        </w:rPr>
        <w:t xml:space="preserve">Planirani rashodi: </w:t>
      </w:r>
      <w:r w:rsidR="00093516" w:rsidRPr="00093516">
        <w:rPr>
          <w:rFonts w:ascii="Times New Roman" w:hAnsi="Times New Roman" w:cs="Times New Roman"/>
          <w:b/>
          <w:sz w:val="24"/>
          <w:szCs w:val="24"/>
        </w:rPr>
        <w:t>188.500,00</w:t>
      </w:r>
      <w:r w:rsidR="00B00D8F" w:rsidRPr="00B00D8F">
        <w:rPr>
          <w:rFonts w:ascii="Times New Roman" w:hAnsi="Times New Roman" w:cs="Times New Roman"/>
          <w:b/>
          <w:sz w:val="24"/>
          <w:szCs w:val="24"/>
        </w:rPr>
        <w:t xml:space="preserve"> eura </w:t>
      </w:r>
    </w:p>
    <w:p w14:paraId="3010FF33" w14:textId="77777777" w:rsidR="0089142B" w:rsidRPr="009D45AF" w:rsidRDefault="0089142B" w:rsidP="0089142B">
      <w:pPr>
        <w:pStyle w:val="Bezproreda"/>
        <w:jc w:val="both"/>
        <w:rPr>
          <w:rFonts w:ascii="Times New Roman" w:hAnsi="Times New Roman" w:cs="Times New Roman"/>
          <w:sz w:val="16"/>
          <w:szCs w:val="16"/>
        </w:rPr>
      </w:pPr>
    </w:p>
    <w:p w14:paraId="171B1FDF" w14:textId="77777777" w:rsidR="00213D9C" w:rsidRDefault="00213D9C" w:rsidP="0089142B">
      <w:pPr>
        <w:pStyle w:val="Bezproreda"/>
        <w:jc w:val="both"/>
        <w:rPr>
          <w:rFonts w:ascii="Times New Roman" w:hAnsi="Times New Roman" w:cs="Times New Roman"/>
          <w:sz w:val="24"/>
          <w:szCs w:val="24"/>
        </w:rPr>
      </w:pPr>
      <w:r>
        <w:rPr>
          <w:rFonts w:ascii="Times New Roman" w:hAnsi="Times New Roman" w:cs="Times New Roman"/>
          <w:sz w:val="24"/>
          <w:szCs w:val="24"/>
        </w:rPr>
        <w:t xml:space="preserve">Osnovni prihodi od komunalnih usluga za KOMAG d.o.o. temelje se na </w:t>
      </w:r>
      <w:r w:rsidR="00F17202">
        <w:rPr>
          <w:rFonts w:ascii="Times New Roman" w:hAnsi="Times New Roman" w:cs="Times New Roman"/>
          <w:sz w:val="24"/>
          <w:szCs w:val="24"/>
        </w:rPr>
        <w:t>obavljenim radovima i uslugama koje su  povjerene trgovačkom društvu KOMAG d.o.o. od strane Općine Magadenovac.</w:t>
      </w:r>
    </w:p>
    <w:p w14:paraId="06A26769" w14:textId="77777777" w:rsidR="00213D9C" w:rsidRDefault="0089142B" w:rsidP="0089142B">
      <w:pPr>
        <w:pStyle w:val="Bezproreda"/>
        <w:jc w:val="both"/>
        <w:rPr>
          <w:rFonts w:ascii="Times New Roman" w:hAnsi="Times New Roman" w:cs="Times New Roman"/>
          <w:sz w:val="24"/>
          <w:szCs w:val="24"/>
        </w:rPr>
      </w:pPr>
      <w:r w:rsidRPr="00101661">
        <w:rPr>
          <w:rFonts w:ascii="Times New Roman" w:hAnsi="Times New Roman" w:cs="Times New Roman"/>
          <w:sz w:val="24"/>
          <w:szCs w:val="24"/>
        </w:rPr>
        <w:t>Planirani prihodi odnose se na: prihode od pružanja komunalnih usluga Općini Magadenovac na temelju Ugovora o povjeravanju obavljanja komunalnih djelatnosti</w:t>
      </w:r>
      <w:r w:rsidR="005B7E88">
        <w:rPr>
          <w:rFonts w:ascii="Times New Roman" w:hAnsi="Times New Roman" w:cs="Times New Roman"/>
          <w:sz w:val="24"/>
          <w:szCs w:val="24"/>
        </w:rPr>
        <w:t xml:space="preserve"> sukladno Zakonu o komunalnom gospodarstvu</w:t>
      </w:r>
      <w:r w:rsidRPr="00101661">
        <w:rPr>
          <w:rFonts w:ascii="Times New Roman" w:hAnsi="Times New Roman" w:cs="Times New Roman"/>
          <w:sz w:val="24"/>
          <w:szCs w:val="24"/>
        </w:rPr>
        <w:t xml:space="preserve"> te na prihode od usluga fizičkim i pravnim osobama kao i na prihode od investicijskog održa</w:t>
      </w:r>
      <w:r w:rsidR="00213D9C">
        <w:rPr>
          <w:rFonts w:ascii="Times New Roman" w:hAnsi="Times New Roman" w:cs="Times New Roman"/>
          <w:sz w:val="24"/>
          <w:szCs w:val="24"/>
        </w:rPr>
        <w:t>vanja komunalne infrastrukture.</w:t>
      </w:r>
    </w:p>
    <w:p w14:paraId="1F65DFDE" w14:textId="77777777" w:rsidR="00F17202" w:rsidRPr="00101661" w:rsidRDefault="00F17202" w:rsidP="0089142B">
      <w:pPr>
        <w:pStyle w:val="Bezproreda"/>
        <w:jc w:val="both"/>
        <w:rPr>
          <w:rFonts w:ascii="Times New Roman" w:hAnsi="Times New Roman" w:cs="Times New Roman"/>
          <w:sz w:val="24"/>
          <w:szCs w:val="24"/>
        </w:rPr>
      </w:pPr>
      <w:r>
        <w:rPr>
          <w:rFonts w:ascii="Times New Roman" w:hAnsi="Times New Roman" w:cs="Times New Roman"/>
          <w:sz w:val="24"/>
          <w:szCs w:val="24"/>
        </w:rPr>
        <w:t>Godišnji prihod Društva  treba biti dovoljan za pokrivanje operativnih rashoda proizašlih iz obavljanja djelatnosti.</w:t>
      </w:r>
    </w:p>
    <w:p w14:paraId="224A0E62" w14:textId="77777777" w:rsidR="0089142B" w:rsidRPr="009D45AF" w:rsidRDefault="0089142B" w:rsidP="0089142B">
      <w:pPr>
        <w:pStyle w:val="Bezproreda"/>
        <w:jc w:val="both"/>
        <w:rPr>
          <w:rFonts w:ascii="Times New Roman" w:hAnsi="Times New Roman" w:cs="Times New Roman"/>
          <w:sz w:val="16"/>
          <w:szCs w:val="16"/>
        </w:rPr>
      </w:pPr>
    </w:p>
    <w:p w14:paraId="0E168B10" w14:textId="77777777" w:rsidR="00213D9C" w:rsidRPr="005B7E88" w:rsidRDefault="0089142B" w:rsidP="005B7E88">
      <w:pPr>
        <w:pStyle w:val="Bezproreda"/>
        <w:jc w:val="both"/>
        <w:rPr>
          <w:rFonts w:ascii="Times New Roman" w:hAnsi="Times New Roman" w:cs="Times New Roman"/>
          <w:sz w:val="24"/>
          <w:szCs w:val="24"/>
        </w:rPr>
      </w:pPr>
      <w:r>
        <w:rPr>
          <w:rFonts w:ascii="Times New Roman" w:hAnsi="Times New Roman" w:cs="Times New Roman"/>
          <w:sz w:val="24"/>
          <w:szCs w:val="24"/>
        </w:rPr>
        <w:t>P</w:t>
      </w:r>
      <w:r w:rsidRPr="00101661">
        <w:rPr>
          <w:rFonts w:ascii="Times New Roman" w:hAnsi="Times New Roman" w:cs="Times New Roman"/>
          <w:sz w:val="24"/>
          <w:szCs w:val="24"/>
        </w:rPr>
        <w:t xml:space="preserve">lanirani rashodi najvećim dijelom odnose se na: materijalne troškove (gorivo, mazivo, rezervni dijelovi, </w:t>
      </w:r>
      <w:r w:rsidR="001F2491">
        <w:rPr>
          <w:rFonts w:ascii="Times New Roman" w:hAnsi="Times New Roman" w:cs="Times New Roman"/>
          <w:sz w:val="24"/>
          <w:szCs w:val="24"/>
        </w:rPr>
        <w:t xml:space="preserve">nabava </w:t>
      </w:r>
      <w:r w:rsidRPr="00101661">
        <w:rPr>
          <w:rFonts w:ascii="Times New Roman" w:hAnsi="Times New Roman" w:cs="Times New Roman"/>
          <w:sz w:val="24"/>
          <w:szCs w:val="24"/>
        </w:rPr>
        <w:t>građevinsk</w:t>
      </w:r>
      <w:r w:rsidR="005B7E88">
        <w:rPr>
          <w:rFonts w:ascii="Times New Roman" w:hAnsi="Times New Roman" w:cs="Times New Roman"/>
          <w:sz w:val="24"/>
          <w:szCs w:val="24"/>
        </w:rPr>
        <w:t>og</w:t>
      </w:r>
      <w:r w:rsidRPr="00101661">
        <w:rPr>
          <w:rFonts w:ascii="Times New Roman" w:hAnsi="Times New Roman" w:cs="Times New Roman"/>
          <w:sz w:val="24"/>
          <w:szCs w:val="24"/>
        </w:rPr>
        <w:t xml:space="preserve"> materijal</w:t>
      </w:r>
      <w:r w:rsidR="005B7E88">
        <w:rPr>
          <w:rFonts w:ascii="Times New Roman" w:hAnsi="Times New Roman" w:cs="Times New Roman"/>
          <w:sz w:val="24"/>
          <w:szCs w:val="24"/>
        </w:rPr>
        <w:t>a</w:t>
      </w:r>
      <w:r w:rsidRPr="00101661">
        <w:rPr>
          <w:rFonts w:ascii="Times New Roman" w:hAnsi="Times New Roman" w:cs="Times New Roman"/>
          <w:sz w:val="24"/>
          <w:szCs w:val="24"/>
        </w:rPr>
        <w:t xml:space="preserve"> i sl.), troškove usluga knjigovodstvenog servisa, troškove osoblja (plaće radnika, doprinosi iz plaće i doprinosi na plaće, troškovi prijevoza i sl.), troškove amortizacije te na obveze prema leasing kući.</w:t>
      </w:r>
      <w:r>
        <w:rPr>
          <w:rFonts w:ascii="Times New Roman" w:hAnsi="Times New Roman" w:cs="Times New Roman"/>
          <w:sz w:val="24"/>
          <w:szCs w:val="24"/>
        </w:rPr>
        <w:t xml:space="preserve"> </w:t>
      </w:r>
    </w:p>
    <w:tbl>
      <w:tblPr>
        <w:tblW w:w="10090" w:type="dxa"/>
        <w:tblInd w:w="108" w:type="dxa"/>
        <w:tblLook w:val="04A0" w:firstRow="1" w:lastRow="0" w:firstColumn="1" w:lastColumn="0" w:noHBand="0" w:noVBand="1"/>
      </w:tblPr>
      <w:tblGrid>
        <w:gridCol w:w="671"/>
        <w:gridCol w:w="3408"/>
        <w:gridCol w:w="628"/>
        <w:gridCol w:w="1880"/>
        <w:gridCol w:w="1939"/>
        <w:gridCol w:w="782"/>
        <w:gridCol w:w="782"/>
      </w:tblGrid>
      <w:tr w:rsidR="00EE6F74" w:rsidRPr="00577B47" w14:paraId="7C20AF59" w14:textId="77777777" w:rsidTr="00EE6F74">
        <w:trPr>
          <w:trHeight w:val="465"/>
        </w:trPr>
        <w:tc>
          <w:tcPr>
            <w:tcW w:w="4079" w:type="dxa"/>
            <w:gridSpan w:val="2"/>
            <w:tcBorders>
              <w:top w:val="single" w:sz="4" w:space="0" w:color="auto"/>
              <w:left w:val="single" w:sz="4" w:space="0" w:color="auto"/>
              <w:bottom w:val="single" w:sz="8" w:space="0" w:color="C0C0C0"/>
              <w:right w:val="single" w:sz="4" w:space="0" w:color="FFFFFF"/>
            </w:tcBorders>
            <w:shd w:val="clear" w:color="000000" w:fill="969696"/>
            <w:vAlign w:val="center"/>
            <w:hideMark/>
          </w:tcPr>
          <w:p w14:paraId="11E1A6E7" w14:textId="77777777" w:rsidR="00EE6F74" w:rsidRPr="00577B47" w:rsidRDefault="00EE6F74" w:rsidP="00577B47">
            <w:pPr>
              <w:spacing w:after="0" w:line="240" w:lineRule="auto"/>
              <w:jc w:val="center"/>
              <w:rPr>
                <w:rFonts w:ascii="Arial" w:eastAsia="Times New Roman" w:hAnsi="Arial" w:cs="Arial"/>
                <w:b/>
                <w:bCs/>
                <w:color w:val="FFFFFF"/>
                <w:sz w:val="16"/>
                <w:szCs w:val="16"/>
              </w:rPr>
            </w:pPr>
            <w:r w:rsidRPr="00577B47">
              <w:rPr>
                <w:rFonts w:ascii="Arial" w:eastAsia="Times New Roman" w:hAnsi="Arial" w:cs="Arial"/>
                <w:b/>
                <w:bCs/>
                <w:color w:val="FFFFFF"/>
                <w:sz w:val="16"/>
                <w:szCs w:val="16"/>
              </w:rPr>
              <w:lastRenderedPageBreak/>
              <w:t>Naziv pozicije</w:t>
            </w:r>
          </w:p>
        </w:tc>
        <w:tc>
          <w:tcPr>
            <w:tcW w:w="628" w:type="dxa"/>
            <w:tcBorders>
              <w:top w:val="single" w:sz="4" w:space="0" w:color="auto"/>
              <w:left w:val="nil"/>
              <w:bottom w:val="single" w:sz="8" w:space="0" w:color="C0C0C0"/>
              <w:right w:val="single" w:sz="4" w:space="0" w:color="FFFFFF"/>
            </w:tcBorders>
            <w:shd w:val="clear" w:color="000000" w:fill="969696"/>
            <w:vAlign w:val="center"/>
            <w:hideMark/>
          </w:tcPr>
          <w:p w14:paraId="18CCA757" w14:textId="77777777" w:rsidR="00EE6F74" w:rsidRPr="00577B47" w:rsidRDefault="00EE6F74" w:rsidP="00577B47">
            <w:pPr>
              <w:spacing w:after="0" w:line="240" w:lineRule="auto"/>
              <w:jc w:val="center"/>
              <w:rPr>
                <w:rFonts w:ascii="Calibri" w:eastAsia="Times New Roman" w:hAnsi="Calibri" w:cs="Calibri"/>
                <w:b/>
                <w:bCs/>
                <w:color w:val="FFFFFF"/>
                <w:sz w:val="18"/>
                <w:szCs w:val="18"/>
              </w:rPr>
            </w:pPr>
            <w:r w:rsidRPr="00577B47">
              <w:rPr>
                <w:rFonts w:ascii="Calibri" w:eastAsia="Times New Roman" w:hAnsi="Calibri" w:cs="Calibri"/>
                <w:b/>
                <w:bCs/>
                <w:color w:val="FFFFFF"/>
                <w:sz w:val="18"/>
                <w:szCs w:val="18"/>
              </w:rPr>
              <w:t>AOP</w:t>
            </w:r>
            <w:r w:rsidRPr="00577B47">
              <w:rPr>
                <w:rFonts w:ascii="Calibri" w:eastAsia="Times New Roman" w:hAnsi="Calibri" w:cs="Calibri"/>
                <w:b/>
                <w:bCs/>
                <w:color w:val="FFFFFF"/>
                <w:sz w:val="18"/>
                <w:szCs w:val="18"/>
              </w:rPr>
              <w:br/>
            </w:r>
            <w:r w:rsidRPr="00577B47">
              <w:rPr>
                <w:rFonts w:ascii="Calibri" w:eastAsia="Times New Roman" w:hAnsi="Calibri" w:cs="Calibri"/>
                <w:b/>
                <w:bCs/>
                <w:color w:val="FFFFFF"/>
                <w:sz w:val="14"/>
                <w:szCs w:val="14"/>
              </w:rPr>
              <w:t>oznaka</w:t>
            </w:r>
          </w:p>
        </w:tc>
        <w:tc>
          <w:tcPr>
            <w:tcW w:w="1880" w:type="dxa"/>
            <w:tcBorders>
              <w:top w:val="single" w:sz="4" w:space="0" w:color="auto"/>
              <w:left w:val="nil"/>
              <w:bottom w:val="single" w:sz="8" w:space="0" w:color="C0C0C0"/>
              <w:right w:val="single" w:sz="4" w:space="0" w:color="FFFFFF"/>
            </w:tcBorders>
            <w:shd w:val="clear" w:color="000000" w:fill="969696"/>
            <w:vAlign w:val="center"/>
            <w:hideMark/>
          </w:tcPr>
          <w:p w14:paraId="7E3C69A7" w14:textId="77777777" w:rsidR="00EE6F74" w:rsidRPr="00577B47" w:rsidRDefault="00EE6F74" w:rsidP="00EE6F74">
            <w:pPr>
              <w:spacing w:after="0" w:line="240" w:lineRule="auto"/>
              <w:jc w:val="center"/>
              <w:rPr>
                <w:rFonts w:ascii="Arial" w:eastAsia="Times New Roman" w:hAnsi="Arial" w:cs="Arial"/>
                <w:b/>
                <w:bCs/>
                <w:color w:val="FFFFFF"/>
                <w:sz w:val="16"/>
                <w:szCs w:val="16"/>
              </w:rPr>
            </w:pPr>
            <w:r w:rsidRPr="00577B47">
              <w:rPr>
                <w:rFonts w:ascii="Arial" w:eastAsia="Times New Roman" w:hAnsi="Arial" w:cs="Arial"/>
                <w:b/>
                <w:bCs/>
                <w:color w:val="FFFFFF"/>
                <w:sz w:val="16"/>
                <w:szCs w:val="16"/>
              </w:rPr>
              <w:t xml:space="preserve">Prethodna godina u </w:t>
            </w:r>
            <w:r>
              <w:rPr>
                <w:rFonts w:ascii="Arial" w:eastAsia="Times New Roman" w:hAnsi="Arial" w:cs="Arial"/>
                <w:b/>
                <w:bCs/>
                <w:color w:val="FFFFFF"/>
                <w:sz w:val="16"/>
                <w:szCs w:val="16"/>
              </w:rPr>
              <w:t>eurima</w:t>
            </w:r>
          </w:p>
        </w:tc>
        <w:tc>
          <w:tcPr>
            <w:tcW w:w="1939" w:type="dxa"/>
            <w:tcBorders>
              <w:top w:val="single" w:sz="4" w:space="0" w:color="auto"/>
              <w:left w:val="nil"/>
              <w:bottom w:val="single" w:sz="8" w:space="0" w:color="C0C0C0"/>
              <w:right w:val="single" w:sz="4" w:space="0" w:color="auto"/>
            </w:tcBorders>
            <w:shd w:val="clear" w:color="000000" w:fill="969696"/>
            <w:vAlign w:val="center"/>
            <w:hideMark/>
          </w:tcPr>
          <w:p w14:paraId="6EAE1C95" w14:textId="77777777" w:rsidR="00EE6F74" w:rsidRPr="00577B47" w:rsidRDefault="00EE6F74" w:rsidP="00EE6F74">
            <w:pPr>
              <w:spacing w:after="0" w:line="240" w:lineRule="auto"/>
              <w:jc w:val="center"/>
              <w:rPr>
                <w:rFonts w:ascii="Arial" w:eastAsia="Times New Roman" w:hAnsi="Arial" w:cs="Arial"/>
                <w:b/>
                <w:bCs/>
                <w:color w:val="FFFFFF"/>
                <w:sz w:val="16"/>
                <w:szCs w:val="16"/>
              </w:rPr>
            </w:pPr>
            <w:r w:rsidRPr="00577B47">
              <w:rPr>
                <w:rFonts w:ascii="Arial" w:eastAsia="Times New Roman" w:hAnsi="Arial" w:cs="Arial"/>
                <w:b/>
                <w:bCs/>
                <w:color w:val="FFFFFF"/>
                <w:sz w:val="16"/>
                <w:szCs w:val="16"/>
              </w:rPr>
              <w:t xml:space="preserve"> Tekuća godina             </w:t>
            </w:r>
            <w:r>
              <w:rPr>
                <w:rFonts w:ascii="Arial" w:eastAsia="Times New Roman" w:hAnsi="Arial" w:cs="Arial"/>
                <w:b/>
                <w:bCs/>
                <w:color w:val="FFFFFF"/>
                <w:sz w:val="16"/>
                <w:szCs w:val="16"/>
              </w:rPr>
              <w:t>eurima</w:t>
            </w:r>
            <w:r w:rsidRPr="00577B47">
              <w:rPr>
                <w:rFonts w:ascii="Arial" w:eastAsia="Times New Roman" w:hAnsi="Arial" w:cs="Arial"/>
                <w:b/>
                <w:bCs/>
                <w:color w:val="FFFFFF"/>
                <w:sz w:val="16"/>
                <w:szCs w:val="16"/>
              </w:rPr>
              <w:t xml:space="preserve"> </w:t>
            </w:r>
          </w:p>
        </w:tc>
        <w:tc>
          <w:tcPr>
            <w:tcW w:w="782" w:type="dxa"/>
            <w:tcBorders>
              <w:top w:val="nil"/>
              <w:left w:val="nil"/>
              <w:bottom w:val="nil"/>
              <w:right w:val="nil"/>
            </w:tcBorders>
          </w:tcPr>
          <w:p w14:paraId="288B7625"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09402038"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52D3FE3A" w14:textId="77777777" w:rsidTr="00974F75">
        <w:trPr>
          <w:trHeight w:val="300"/>
        </w:trPr>
        <w:tc>
          <w:tcPr>
            <w:tcW w:w="4079" w:type="dxa"/>
            <w:gridSpan w:val="2"/>
            <w:tcBorders>
              <w:top w:val="single" w:sz="8" w:space="0" w:color="C0C0C0"/>
              <w:left w:val="single" w:sz="4" w:space="0" w:color="auto"/>
              <w:bottom w:val="single" w:sz="4" w:space="0" w:color="auto"/>
              <w:right w:val="single" w:sz="4" w:space="0" w:color="FFFFFF"/>
            </w:tcBorders>
            <w:shd w:val="clear" w:color="000000" w:fill="969696"/>
            <w:vAlign w:val="center"/>
            <w:hideMark/>
          </w:tcPr>
          <w:p w14:paraId="0CF3F394" w14:textId="77777777" w:rsidR="00EE6F74" w:rsidRPr="00577B47" w:rsidRDefault="00EE6F74" w:rsidP="00577B47">
            <w:pPr>
              <w:spacing w:after="0" w:line="240" w:lineRule="auto"/>
              <w:jc w:val="center"/>
              <w:rPr>
                <w:rFonts w:ascii="Arial" w:eastAsia="Times New Roman" w:hAnsi="Arial" w:cs="Arial"/>
                <w:b/>
                <w:bCs/>
                <w:color w:val="FFFFFF"/>
                <w:sz w:val="18"/>
                <w:szCs w:val="18"/>
              </w:rPr>
            </w:pPr>
            <w:r w:rsidRPr="00577B47">
              <w:rPr>
                <w:rFonts w:ascii="Arial" w:eastAsia="Times New Roman" w:hAnsi="Arial" w:cs="Arial"/>
                <w:b/>
                <w:bCs/>
                <w:color w:val="FFFFFF"/>
                <w:sz w:val="18"/>
                <w:szCs w:val="18"/>
              </w:rPr>
              <w:t>1</w:t>
            </w:r>
          </w:p>
        </w:tc>
        <w:tc>
          <w:tcPr>
            <w:tcW w:w="628" w:type="dxa"/>
            <w:tcBorders>
              <w:top w:val="nil"/>
              <w:left w:val="nil"/>
              <w:bottom w:val="single" w:sz="4" w:space="0" w:color="auto"/>
              <w:right w:val="single" w:sz="4" w:space="0" w:color="FFFFFF"/>
            </w:tcBorders>
            <w:shd w:val="clear" w:color="000000" w:fill="969696"/>
            <w:noWrap/>
            <w:vAlign w:val="center"/>
            <w:hideMark/>
          </w:tcPr>
          <w:p w14:paraId="05D42D31" w14:textId="77777777" w:rsidR="00EE6F74" w:rsidRPr="00577B47" w:rsidRDefault="00EE6F74" w:rsidP="00577B47">
            <w:pPr>
              <w:spacing w:after="0" w:line="240" w:lineRule="auto"/>
              <w:jc w:val="center"/>
              <w:rPr>
                <w:rFonts w:ascii="Calibri" w:eastAsia="Times New Roman" w:hAnsi="Calibri" w:cs="Calibri"/>
                <w:b/>
                <w:bCs/>
                <w:color w:val="FFFFFF"/>
                <w:sz w:val="18"/>
                <w:szCs w:val="18"/>
              </w:rPr>
            </w:pPr>
            <w:r w:rsidRPr="00577B47">
              <w:rPr>
                <w:rFonts w:ascii="Calibri" w:eastAsia="Times New Roman" w:hAnsi="Calibri" w:cs="Calibri"/>
                <w:b/>
                <w:bCs/>
                <w:color w:val="FFFFFF"/>
                <w:sz w:val="18"/>
                <w:szCs w:val="18"/>
              </w:rPr>
              <w:t>2</w:t>
            </w:r>
          </w:p>
        </w:tc>
        <w:tc>
          <w:tcPr>
            <w:tcW w:w="1880" w:type="dxa"/>
            <w:tcBorders>
              <w:top w:val="nil"/>
              <w:left w:val="nil"/>
              <w:bottom w:val="single" w:sz="4" w:space="0" w:color="auto"/>
              <w:right w:val="single" w:sz="4" w:space="0" w:color="FFFFFF"/>
            </w:tcBorders>
            <w:shd w:val="clear" w:color="000000" w:fill="969696"/>
            <w:vAlign w:val="center"/>
            <w:hideMark/>
          </w:tcPr>
          <w:p w14:paraId="37D65BA9" w14:textId="77777777" w:rsidR="00EE6F74" w:rsidRPr="00577B47" w:rsidRDefault="00EE6F74" w:rsidP="00577B47">
            <w:pPr>
              <w:spacing w:after="0" w:line="240" w:lineRule="auto"/>
              <w:jc w:val="center"/>
              <w:rPr>
                <w:rFonts w:ascii="Arial" w:eastAsia="Times New Roman" w:hAnsi="Arial" w:cs="Arial"/>
                <w:b/>
                <w:bCs/>
                <w:color w:val="FFFFFF"/>
                <w:sz w:val="18"/>
                <w:szCs w:val="18"/>
              </w:rPr>
            </w:pPr>
            <w:r w:rsidRPr="00577B47">
              <w:rPr>
                <w:rFonts w:ascii="Arial" w:eastAsia="Times New Roman" w:hAnsi="Arial" w:cs="Arial"/>
                <w:b/>
                <w:bCs/>
                <w:color w:val="FFFFFF"/>
                <w:sz w:val="18"/>
                <w:szCs w:val="18"/>
              </w:rPr>
              <w:t>3</w:t>
            </w:r>
          </w:p>
        </w:tc>
        <w:tc>
          <w:tcPr>
            <w:tcW w:w="1939" w:type="dxa"/>
            <w:tcBorders>
              <w:top w:val="nil"/>
              <w:left w:val="nil"/>
              <w:bottom w:val="single" w:sz="4" w:space="0" w:color="auto"/>
              <w:right w:val="single" w:sz="4" w:space="0" w:color="auto"/>
            </w:tcBorders>
            <w:shd w:val="clear" w:color="000000" w:fill="969696"/>
            <w:hideMark/>
          </w:tcPr>
          <w:p w14:paraId="35873857" w14:textId="77777777" w:rsidR="00EE6F74" w:rsidRPr="00577B47" w:rsidRDefault="00EE6F74" w:rsidP="00577B47">
            <w:pPr>
              <w:spacing w:after="0" w:line="240" w:lineRule="auto"/>
              <w:jc w:val="center"/>
              <w:rPr>
                <w:rFonts w:ascii="Arial" w:eastAsia="Times New Roman" w:hAnsi="Arial" w:cs="Arial"/>
                <w:b/>
                <w:bCs/>
                <w:color w:val="FFFFFF"/>
                <w:sz w:val="18"/>
                <w:szCs w:val="18"/>
              </w:rPr>
            </w:pPr>
            <w:r w:rsidRPr="00577B47">
              <w:rPr>
                <w:rFonts w:ascii="Arial" w:eastAsia="Times New Roman" w:hAnsi="Arial" w:cs="Arial"/>
                <w:b/>
                <w:bCs/>
                <w:color w:val="FFFFFF"/>
                <w:sz w:val="18"/>
                <w:szCs w:val="18"/>
              </w:rPr>
              <w:t xml:space="preserve">                           4    </w:t>
            </w:r>
          </w:p>
        </w:tc>
        <w:tc>
          <w:tcPr>
            <w:tcW w:w="782" w:type="dxa"/>
            <w:tcBorders>
              <w:top w:val="nil"/>
              <w:left w:val="nil"/>
              <w:bottom w:val="nil"/>
              <w:right w:val="nil"/>
            </w:tcBorders>
          </w:tcPr>
          <w:p w14:paraId="1F892232"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6AF1A1AB"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607CBF12"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CCE07F" w14:textId="77777777" w:rsidR="00EE6F74" w:rsidRPr="00577B47" w:rsidRDefault="00EE6F74" w:rsidP="00577B47">
            <w:pPr>
              <w:spacing w:after="0" w:line="240" w:lineRule="auto"/>
              <w:rPr>
                <w:rFonts w:ascii="Arial" w:eastAsia="Times New Roman" w:hAnsi="Arial" w:cs="Arial"/>
                <w:b/>
                <w:bCs/>
                <w:color w:val="2E75B6"/>
                <w:sz w:val="18"/>
                <w:szCs w:val="18"/>
              </w:rPr>
            </w:pPr>
            <w:r w:rsidRPr="00577B47">
              <w:rPr>
                <w:rFonts w:ascii="Arial" w:eastAsia="Times New Roman" w:hAnsi="Arial" w:cs="Arial"/>
                <w:b/>
                <w:bCs/>
                <w:color w:val="2E75B6"/>
                <w:sz w:val="18"/>
                <w:szCs w:val="18"/>
              </w:rPr>
              <w:t xml:space="preserve">I. POSLOVNI PRIHODI </w:t>
            </w:r>
            <w:r w:rsidRPr="00577B47">
              <w:rPr>
                <w:rFonts w:ascii="Arial" w:eastAsia="Times New Roman" w:hAnsi="Arial" w:cs="Arial"/>
                <w:color w:val="2E75B6"/>
                <w:sz w:val="18"/>
                <w:szCs w:val="18"/>
              </w:rPr>
              <w:t>(112 do 113)</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33CD316B" w14:textId="77777777" w:rsidR="00EE6F74" w:rsidRPr="00577B47" w:rsidRDefault="00EE6F74" w:rsidP="00577B47">
            <w:pPr>
              <w:spacing w:after="0" w:line="240" w:lineRule="auto"/>
              <w:jc w:val="center"/>
              <w:rPr>
                <w:rFonts w:ascii="Calibri" w:eastAsia="Times New Roman" w:hAnsi="Calibri" w:cs="Calibri"/>
                <w:b/>
                <w:bCs/>
                <w:color w:val="2E75B6"/>
                <w:sz w:val="18"/>
                <w:szCs w:val="18"/>
              </w:rPr>
            </w:pPr>
            <w:r w:rsidRPr="00577B47">
              <w:rPr>
                <w:rFonts w:ascii="Calibri" w:eastAsia="Times New Roman" w:hAnsi="Calibri" w:cs="Calibri"/>
                <w:b/>
                <w:bCs/>
                <w:color w:val="2E75B6"/>
                <w:sz w:val="18"/>
                <w:szCs w:val="18"/>
              </w:rPr>
              <w:t>111</w:t>
            </w:r>
          </w:p>
        </w:tc>
        <w:tc>
          <w:tcPr>
            <w:tcW w:w="1880" w:type="dxa"/>
            <w:tcBorders>
              <w:top w:val="nil"/>
              <w:left w:val="nil"/>
              <w:bottom w:val="single" w:sz="4" w:space="0" w:color="auto"/>
              <w:right w:val="single" w:sz="4" w:space="0" w:color="auto"/>
            </w:tcBorders>
            <w:shd w:val="clear" w:color="auto" w:fill="auto"/>
            <w:noWrap/>
            <w:vAlign w:val="bottom"/>
            <w:hideMark/>
          </w:tcPr>
          <w:p w14:paraId="61EDA212" w14:textId="4946764D" w:rsidR="00EE6F74" w:rsidRPr="00577B47" w:rsidRDefault="00992878" w:rsidP="00974F75">
            <w:pPr>
              <w:spacing w:after="0" w:line="240" w:lineRule="auto"/>
              <w:jc w:val="center"/>
              <w:rPr>
                <w:rFonts w:ascii="Arial" w:eastAsia="Times New Roman" w:hAnsi="Arial" w:cs="Arial"/>
                <w:b/>
                <w:bCs/>
                <w:color w:val="2E75B6"/>
                <w:sz w:val="18"/>
                <w:szCs w:val="18"/>
              </w:rPr>
            </w:pPr>
            <w:r>
              <w:rPr>
                <w:rFonts w:ascii="Arial" w:eastAsia="Times New Roman" w:hAnsi="Arial" w:cs="Arial"/>
                <w:b/>
                <w:bCs/>
                <w:color w:val="2E75B6"/>
                <w:sz w:val="18"/>
                <w:szCs w:val="18"/>
              </w:rPr>
              <w:t>256.400,00</w:t>
            </w:r>
          </w:p>
        </w:tc>
        <w:tc>
          <w:tcPr>
            <w:tcW w:w="1939" w:type="dxa"/>
            <w:tcBorders>
              <w:top w:val="nil"/>
              <w:left w:val="nil"/>
              <w:bottom w:val="single" w:sz="4" w:space="0" w:color="auto"/>
              <w:right w:val="single" w:sz="4" w:space="0" w:color="auto"/>
            </w:tcBorders>
            <w:shd w:val="clear" w:color="auto" w:fill="auto"/>
            <w:noWrap/>
            <w:vAlign w:val="bottom"/>
            <w:hideMark/>
          </w:tcPr>
          <w:p w14:paraId="746F8253" w14:textId="59F3B923" w:rsidR="00EE6F74" w:rsidRPr="00577B47" w:rsidRDefault="0006657F" w:rsidP="00974F75">
            <w:pPr>
              <w:spacing w:after="0" w:line="240" w:lineRule="auto"/>
              <w:jc w:val="center"/>
              <w:rPr>
                <w:rFonts w:ascii="Arial" w:eastAsia="Times New Roman" w:hAnsi="Arial" w:cs="Arial"/>
                <w:b/>
                <w:bCs/>
                <w:color w:val="2E75B6"/>
                <w:sz w:val="18"/>
                <w:szCs w:val="18"/>
              </w:rPr>
            </w:pPr>
            <w:r>
              <w:rPr>
                <w:rFonts w:ascii="Arial" w:eastAsia="Times New Roman" w:hAnsi="Arial" w:cs="Arial"/>
                <w:b/>
                <w:bCs/>
                <w:color w:val="2E75B6"/>
                <w:sz w:val="18"/>
                <w:szCs w:val="18"/>
              </w:rPr>
              <w:t>190.100,00</w:t>
            </w:r>
          </w:p>
        </w:tc>
        <w:tc>
          <w:tcPr>
            <w:tcW w:w="782" w:type="dxa"/>
            <w:tcBorders>
              <w:top w:val="nil"/>
              <w:left w:val="nil"/>
              <w:bottom w:val="nil"/>
              <w:right w:val="nil"/>
            </w:tcBorders>
          </w:tcPr>
          <w:p w14:paraId="74E798AB"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73D8D553"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796C5DC9"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BB015D"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 xml:space="preserve">    1. Prihodi od prodaje </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1D300EE0"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112</w:t>
            </w:r>
          </w:p>
        </w:tc>
        <w:tc>
          <w:tcPr>
            <w:tcW w:w="1880" w:type="dxa"/>
            <w:tcBorders>
              <w:top w:val="nil"/>
              <w:left w:val="nil"/>
              <w:bottom w:val="single" w:sz="4" w:space="0" w:color="auto"/>
              <w:right w:val="single" w:sz="4" w:space="0" w:color="auto"/>
            </w:tcBorders>
            <w:shd w:val="clear" w:color="auto" w:fill="auto"/>
            <w:noWrap/>
            <w:vAlign w:val="bottom"/>
            <w:hideMark/>
          </w:tcPr>
          <w:p w14:paraId="57B762CB" w14:textId="7AE496BE" w:rsidR="00EE6F74" w:rsidRPr="00577B47" w:rsidRDefault="00992878"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2.000,00</w:t>
            </w:r>
          </w:p>
        </w:tc>
        <w:tc>
          <w:tcPr>
            <w:tcW w:w="1939" w:type="dxa"/>
            <w:tcBorders>
              <w:top w:val="nil"/>
              <w:left w:val="nil"/>
              <w:bottom w:val="single" w:sz="4" w:space="0" w:color="auto"/>
              <w:right w:val="single" w:sz="4" w:space="0" w:color="auto"/>
            </w:tcBorders>
            <w:shd w:val="clear" w:color="auto" w:fill="auto"/>
            <w:noWrap/>
            <w:vAlign w:val="bottom"/>
            <w:hideMark/>
          </w:tcPr>
          <w:p w14:paraId="3155E129" w14:textId="75FD8BB8" w:rsidR="00EE6F74" w:rsidRPr="00577B47" w:rsidRDefault="0006657F" w:rsidP="0006657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3.500,00</w:t>
            </w:r>
          </w:p>
        </w:tc>
        <w:tc>
          <w:tcPr>
            <w:tcW w:w="782" w:type="dxa"/>
            <w:tcBorders>
              <w:top w:val="nil"/>
              <w:left w:val="nil"/>
              <w:bottom w:val="nil"/>
              <w:right w:val="nil"/>
            </w:tcBorders>
          </w:tcPr>
          <w:p w14:paraId="46ABAC73"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4303875A"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4E5DAE7D" w14:textId="77777777" w:rsidTr="00974F75">
        <w:trPr>
          <w:trHeight w:val="263"/>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6DCE8" w14:textId="77777777" w:rsidR="00EE6F74" w:rsidRPr="00577B47" w:rsidRDefault="00EE6F74" w:rsidP="00577B47">
            <w:pPr>
              <w:spacing w:after="0" w:line="240" w:lineRule="auto"/>
              <w:jc w:val="center"/>
              <w:rPr>
                <w:rFonts w:ascii="Arial" w:eastAsia="Times New Roman" w:hAnsi="Arial" w:cs="Arial"/>
                <w:sz w:val="18"/>
                <w:szCs w:val="18"/>
              </w:rPr>
            </w:pPr>
            <w:r w:rsidRPr="00577B47">
              <w:rPr>
                <w:rFonts w:ascii="Arial" w:eastAsia="Times New Roman" w:hAnsi="Arial" w:cs="Arial"/>
                <w:sz w:val="18"/>
                <w:szCs w:val="18"/>
              </w:rPr>
              <w:t>poduzetnicima</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597E9"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0C818124" w14:textId="77777777" w:rsidR="00EE6F74" w:rsidRPr="00577B47" w:rsidRDefault="00EE6F74" w:rsidP="00974F75">
            <w:pPr>
              <w:spacing w:after="0" w:line="240" w:lineRule="auto"/>
              <w:jc w:val="center"/>
              <w:rPr>
                <w:rFonts w:ascii="Arial" w:eastAsia="Times New Roman" w:hAnsi="Arial" w:cs="Arial"/>
                <w:color w:val="000000"/>
                <w:sz w:val="18"/>
                <w:szCs w:val="18"/>
              </w:rPr>
            </w:pPr>
          </w:p>
        </w:tc>
        <w:tc>
          <w:tcPr>
            <w:tcW w:w="1939" w:type="dxa"/>
            <w:tcBorders>
              <w:top w:val="nil"/>
              <w:left w:val="nil"/>
              <w:bottom w:val="single" w:sz="4" w:space="0" w:color="auto"/>
              <w:right w:val="single" w:sz="4" w:space="0" w:color="auto"/>
            </w:tcBorders>
            <w:shd w:val="clear" w:color="auto" w:fill="auto"/>
            <w:noWrap/>
            <w:vAlign w:val="bottom"/>
            <w:hideMark/>
          </w:tcPr>
          <w:p w14:paraId="5F43FE18" w14:textId="42009CBD" w:rsidR="00EE6F74" w:rsidRPr="00577B47" w:rsidRDefault="00EE6F74" w:rsidP="00974F75">
            <w:pPr>
              <w:spacing w:after="0" w:line="240" w:lineRule="auto"/>
              <w:jc w:val="center"/>
              <w:rPr>
                <w:rFonts w:ascii="Arial" w:eastAsia="Times New Roman" w:hAnsi="Arial" w:cs="Arial"/>
                <w:color w:val="000000"/>
                <w:sz w:val="18"/>
                <w:szCs w:val="18"/>
              </w:rPr>
            </w:pPr>
          </w:p>
        </w:tc>
        <w:tc>
          <w:tcPr>
            <w:tcW w:w="782" w:type="dxa"/>
            <w:tcBorders>
              <w:top w:val="nil"/>
              <w:left w:val="nil"/>
              <w:bottom w:val="nil"/>
              <w:right w:val="nil"/>
            </w:tcBorders>
          </w:tcPr>
          <w:p w14:paraId="4E77CB84"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64C756E6"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34C66EC8" w14:textId="77777777" w:rsidTr="00974F75">
        <w:trPr>
          <w:trHeight w:val="312"/>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BD1B1" w14:textId="77777777" w:rsidR="00EE6F74" w:rsidRPr="00577B47" w:rsidRDefault="00EE6F74" w:rsidP="00577B47">
            <w:pPr>
              <w:spacing w:after="0" w:line="240" w:lineRule="auto"/>
              <w:jc w:val="center"/>
              <w:rPr>
                <w:rFonts w:ascii="Arial" w:eastAsia="Times New Roman" w:hAnsi="Arial" w:cs="Arial"/>
                <w:sz w:val="18"/>
                <w:szCs w:val="18"/>
              </w:rPr>
            </w:pPr>
            <w:r w:rsidRPr="00577B47">
              <w:rPr>
                <w:rFonts w:ascii="Arial" w:eastAsia="Times New Roman" w:hAnsi="Arial" w:cs="Arial"/>
                <w:sz w:val="18"/>
                <w:szCs w:val="18"/>
              </w:rPr>
              <w:t>građanima</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85CCD"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3AFCF4B9" w14:textId="3622FFC8" w:rsidR="00EE6F74" w:rsidRPr="00577B47" w:rsidRDefault="00992878"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500,00</w:t>
            </w:r>
          </w:p>
        </w:tc>
        <w:tc>
          <w:tcPr>
            <w:tcW w:w="1939" w:type="dxa"/>
            <w:tcBorders>
              <w:top w:val="nil"/>
              <w:left w:val="nil"/>
              <w:bottom w:val="single" w:sz="4" w:space="0" w:color="auto"/>
              <w:right w:val="single" w:sz="4" w:space="0" w:color="auto"/>
            </w:tcBorders>
            <w:shd w:val="clear" w:color="auto" w:fill="auto"/>
            <w:noWrap/>
            <w:vAlign w:val="bottom"/>
            <w:hideMark/>
          </w:tcPr>
          <w:p w14:paraId="1545254A" w14:textId="6C6E2007"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500,00</w:t>
            </w:r>
          </w:p>
        </w:tc>
        <w:tc>
          <w:tcPr>
            <w:tcW w:w="782" w:type="dxa"/>
            <w:tcBorders>
              <w:top w:val="nil"/>
              <w:left w:val="nil"/>
              <w:bottom w:val="nil"/>
              <w:right w:val="nil"/>
            </w:tcBorders>
          </w:tcPr>
          <w:p w14:paraId="18B457AF"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59949935"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41DDDC4E" w14:textId="77777777" w:rsidTr="00974F75">
        <w:trPr>
          <w:trHeight w:val="312"/>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94B10B" w14:textId="77777777" w:rsidR="00EE6F74" w:rsidRPr="00577B47" w:rsidRDefault="00EE6F74" w:rsidP="00577B47">
            <w:pPr>
              <w:spacing w:after="0" w:line="240" w:lineRule="auto"/>
              <w:jc w:val="center"/>
              <w:rPr>
                <w:rFonts w:ascii="Arial" w:eastAsia="Times New Roman" w:hAnsi="Arial" w:cs="Arial"/>
                <w:sz w:val="18"/>
                <w:szCs w:val="18"/>
              </w:rPr>
            </w:pPr>
            <w:r w:rsidRPr="00577B47">
              <w:rPr>
                <w:rFonts w:ascii="Arial" w:eastAsia="Times New Roman" w:hAnsi="Arial" w:cs="Arial"/>
                <w:sz w:val="18"/>
                <w:szCs w:val="18"/>
              </w:rPr>
              <w:t>ostalim korisnicima (najam šatora)</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8CA49"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335543D0" w14:textId="0860C7AA" w:rsidR="00EE6F74" w:rsidRPr="00577B47" w:rsidRDefault="00992878"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1.500,00</w:t>
            </w:r>
          </w:p>
        </w:tc>
        <w:tc>
          <w:tcPr>
            <w:tcW w:w="1939" w:type="dxa"/>
            <w:tcBorders>
              <w:top w:val="nil"/>
              <w:left w:val="nil"/>
              <w:bottom w:val="single" w:sz="4" w:space="0" w:color="auto"/>
              <w:right w:val="single" w:sz="4" w:space="0" w:color="auto"/>
            </w:tcBorders>
            <w:shd w:val="clear" w:color="auto" w:fill="auto"/>
            <w:noWrap/>
            <w:vAlign w:val="bottom"/>
            <w:hideMark/>
          </w:tcPr>
          <w:p w14:paraId="69174E9D" w14:textId="3EECD062"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3.000,00</w:t>
            </w:r>
          </w:p>
        </w:tc>
        <w:tc>
          <w:tcPr>
            <w:tcW w:w="782" w:type="dxa"/>
            <w:tcBorders>
              <w:top w:val="nil"/>
              <w:left w:val="nil"/>
              <w:bottom w:val="nil"/>
              <w:right w:val="nil"/>
            </w:tcBorders>
          </w:tcPr>
          <w:p w14:paraId="3E2FC4E3"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49A108DD"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02728B91"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5963E4"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 xml:space="preserve">    2. Ostali poslovni prihodi </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3B5A0D93"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113</w:t>
            </w:r>
          </w:p>
        </w:tc>
        <w:tc>
          <w:tcPr>
            <w:tcW w:w="1880" w:type="dxa"/>
            <w:tcBorders>
              <w:top w:val="nil"/>
              <w:left w:val="nil"/>
              <w:bottom w:val="single" w:sz="4" w:space="0" w:color="auto"/>
              <w:right w:val="single" w:sz="4" w:space="0" w:color="auto"/>
            </w:tcBorders>
            <w:shd w:val="clear" w:color="auto" w:fill="auto"/>
            <w:noWrap/>
            <w:vAlign w:val="bottom"/>
            <w:hideMark/>
          </w:tcPr>
          <w:p w14:paraId="08C7A20A" w14:textId="1B2751C7" w:rsidR="00EE6F74" w:rsidRPr="00577B47" w:rsidRDefault="00EE6F74" w:rsidP="00974F75">
            <w:pPr>
              <w:spacing w:after="0" w:line="240" w:lineRule="auto"/>
              <w:jc w:val="center"/>
              <w:rPr>
                <w:rFonts w:ascii="Arial" w:eastAsia="Times New Roman" w:hAnsi="Arial" w:cs="Arial"/>
                <w:color w:val="000000"/>
                <w:sz w:val="18"/>
                <w:szCs w:val="18"/>
              </w:rPr>
            </w:pPr>
          </w:p>
        </w:tc>
        <w:tc>
          <w:tcPr>
            <w:tcW w:w="1939" w:type="dxa"/>
            <w:tcBorders>
              <w:top w:val="nil"/>
              <w:left w:val="nil"/>
              <w:bottom w:val="single" w:sz="4" w:space="0" w:color="auto"/>
              <w:right w:val="single" w:sz="4" w:space="0" w:color="auto"/>
            </w:tcBorders>
            <w:shd w:val="clear" w:color="auto" w:fill="auto"/>
            <w:noWrap/>
            <w:vAlign w:val="bottom"/>
            <w:hideMark/>
          </w:tcPr>
          <w:p w14:paraId="6DA000BE" w14:textId="6B788648" w:rsidR="00EE6F74" w:rsidRPr="00577B47" w:rsidRDefault="00EE6F74" w:rsidP="00974F75">
            <w:pPr>
              <w:spacing w:after="0" w:line="240" w:lineRule="auto"/>
              <w:jc w:val="center"/>
              <w:rPr>
                <w:rFonts w:ascii="Arial" w:eastAsia="Times New Roman" w:hAnsi="Arial" w:cs="Arial"/>
                <w:color w:val="000000"/>
                <w:sz w:val="18"/>
                <w:szCs w:val="18"/>
              </w:rPr>
            </w:pPr>
          </w:p>
        </w:tc>
        <w:tc>
          <w:tcPr>
            <w:tcW w:w="782" w:type="dxa"/>
            <w:tcBorders>
              <w:top w:val="nil"/>
              <w:left w:val="nil"/>
              <w:bottom w:val="nil"/>
              <w:right w:val="nil"/>
            </w:tcBorders>
          </w:tcPr>
          <w:p w14:paraId="2E49722F"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52AE43F9"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5A21E4C1"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60E08F" w14:textId="77777777" w:rsidR="00EE6F74" w:rsidRPr="00577B47" w:rsidRDefault="00EE6F74" w:rsidP="00577B47">
            <w:pPr>
              <w:spacing w:after="0" w:line="240" w:lineRule="auto"/>
              <w:jc w:val="center"/>
              <w:rPr>
                <w:rFonts w:ascii="Arial" w:eastAsia="Times New Roman" w:hAnsi="Arial" w:cs="Arial"/>
                <w:b/>
                <w:bCs/>
                <w:sz w:val="18"/>
                <w:szCs w:val="18"/>
              </w:rPr>
            </w:pPr>
            <w:r w:rsidRPr="00577B47">
              <w:rPr>
                <w:rFonts w:ascii="Arial" w:eastAsia="Times New Roman" w:hAnsi="Arial" w:cs="Arial"/>
                <w:b/>
                <w:bCs/>
                <w:sz w:val="18"/>
                <w:szCs w:val="18"/>
              </w:rPr>
              <w:t>Pružanje komunalnih usluga</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3D892"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3CE824F1" w14:textId="617E36AC" w:rsidR="00EE6F74" w:rsidRPr="00577B47" w:rsidRDefault="00992878"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235.400,00</w:t>
            </w:r>
          </w:p>
        </w:tc>
        <w:tc>
          <w:tcPr>
            <w:tcW w:w="1939" w:type="dxa"/>
            <w:tcBorders>
              <w:top w:val="nil"/>
              <w:left w:val="nil"/>
              <w:bottom w:val="single" w:sz="4" w:space="0" w:color="auto"/>
              <w:right w:val="single" w:sz="4" w:space="0" w:color="auto"/>
            </w:tcBorders>
            <w:shd w:val="clear" w:color="auto" w:fill="auto"/>
            <w:noWrap/>
            <w:vAlign w:val="bottom"/>
            <w:hideMark/>
          </w:tcPr>
          <w:p w14:paraId="30DE0B77" w14:textId="132BF269"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165.600,00</w:t>
            </w:r>
          </w:p>
        </w:tc>
        <w:tc>
          <w:tcPr>
            <w:tcW w:w="782" w:type="dxa"/>
            <w:tcBorders>
              <w:top w:val="nil"/>
              <w:left w:val="nil"/>
              <w:bottom w:val="nil"/>
              <w:right w:val="nil"/>
            </w:tcBorders>
          </w:tcPr>
          <w:p w14:paraId="516AACDF"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0476BC49"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015FA5C1"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AEB5"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Održavanje građevina javne odvodnje oborinskih voda</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8337E"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70CC252A" w14:textId="688DD478" w:rsidR="00EE6F74" w:rsidRPr="00577B47" w:rsidRDefault="00992878"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2.300,00</w:t>
            </w:r>
          </w:p>
        </w:tc>
        <w:tc>
          <w:tcPr>
            <w:tcW w:w="1939" w:type="dxa"/>
            <w:tcBorders>
              <w:top w:val="nil"/>
              <w:left w:val="nil"/>
              <w:bottom w:val="single" w:sz="4" w:space="0" w:color="auto"/>
              <w:right w:val="single" w:sz="4" w:space="0" w:color="auto"/>
            </w:tcBorders>
            <w:shd w:val="clear" w:color="auto" w:fill="auto"/>
            <w:noWrap/>
            <w:vAlign w:val="bottom"/>
            <w:hideMark/>
          </w:tcPr>
          <w:p w14:paraId="62BAA588" w14:textId="09351E9E"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2.500,00</w:t>
            </w:r>
          </w:p>
        </w:tc>
        <w:tc>
          <w:tcPr>
            <w:tcW w:w="782" w:type="dxa"/>
            <w:tcBorders>
              <w:top w:val="nil"/>
              <w:left w:val="nil"/>
              <w:bottom w:val="nil"/>
              <w:right w:val="nil"/>
            </w:tcBorders>
          </w:tcPr>
          <w:p w14:paraId="2D6D3430"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5177F0D9"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1E170991"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668653"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Održavanje čistoće javnih površina</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BF43E"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2415EEE1" w14:textId="5F3C383F" w:rsidR="00EE6F74" w:rsidRPr="00577B47" w:rsidRDefault="00992878"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5.500,00</w:t>
            </w:r>
          </w:p>
        </w:tc>
        <w:tc>
          <w:tcPr>
            <w:tcW w:w="1939" w:type="dxa"/>
            <w:tcBorders>
              <w:top w:val="nil"/>
              <w:left w:val="nil"/>
              <w:bottom w:val="single" w:sz="4" w:space="0" w:color="auto"/>
              <w:right w:val="single" w:sz="4" w:space="0" w:color="auto"/>
            </w:tcBorders>
            <w:shd w:val="clear" w:color="auto" w:fill="auto"/>
            <w:noWrap/>
            <w:vAlign w:val="bottom"/>
            <w:hideMark/>
          </w:tcPr>
          <w:p w14:paraId="7879E70E" w14:textId="731D9C97" w:rsidR="00EE6F74" w:rsidRPr="00577B47" w:rsidRDefault="0006657F" w:rsidP="0006657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5.500,00</w:t>
            </w:r>
          </w:p>
        </w:tc>
        <w:tc>
          <w:tcPr>
            <w:tcW w:w="782" w:type="dxa"/>
            <w:tcBorders>
              <w:top w:val="nil"/>
              <w:left w:val="nil"/>
              <w:bottom w:val="nil"/>
              <w:right w:val="nil"/>
            </w:tcBorders>
          </w:tcPr>
          <w:p w14:paraId="77A20290"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1D493F88"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47B1D25E"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D6CC40"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Održavanje javnih površina</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6A583"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4FE892F1" w14:textId="1DFAEE04" w:rsidR="00EE6F74" w:rsidRPr="00577B47" w:rsidRDefault="00992878"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65.000,00</w:t>
            </w:r>
          </w:p>
        </w:tc>
        <w:tc>
          <w:tcPr>
            <w:tcW w:w="1939" w:type="dxa"/>
            <w:tcBorders>
              <w:top w:val="nil"/>
              <w:left w:val="nil"/>
              <w:bottom w:val="single" w:sz="4" w:space="0" w:color="auto"/>
              <w:right w:val="single" w:sz="4" w:space="0" w:color="auto"/>
            </w:tcBorders>
            <w:shd w:val="clear" w:color="auto" w:fill="auto"/>
            <w:noWrap/>
            <w:vAlign w:val="bottom"/>
            <w:hideMark/>
          </w:tcPr>
          <w:p w14:paraId="285A073C" w14:textId="4F13645B"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50.000,00</w:t>
            </w:r>
          </w:p>
        </w:tc>
        <w:tc>
          <w:tcPr>
            <w:tcW w:w="782" w:type="dxa"/>
            <w:tcBorders>
              <w:top w:val="nil"/>
              <w:left w:val="nil"/>
              <w:bottom w:val="nil"/>
              <w:right w:val="nil"/>
            </w:tcBorders>
          </w:tcPr>
          <w:p w14:paraId="20D460EA"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0E96BBDD"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19E4E755"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04C20"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Održavanje bankina nerazvrstanih cesta</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51149"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2704F710" w14:textId="4B155949" w:rsidR="00EE6F74" w:rsidRPr="00577B47" w:rsidRDefault="00992878"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75.000,00</w:t>
            </w:r>
          </w:p>
        </w:tc>
        <w:tc>
          <w:tcPr>
            <w:tcW w:w="1939" w:type="dxa"/>
            <w:tcBorders>
              <w:top w:val="nil"/>
              <w:left w:val="nil"/>
              <w:bottom w:val="single" w:sz="4" w:space="0" w:color="auto"/>
              <w:right w:val="single" w:sz="4" w:space="0" w:color="auto"/>
            </w:tcBorders>
            <w:shd w:val="clear" w:color="auto" w:fill="auto"/>
            <w:noWrap/>
            <w:vAlign w:val="bottom"/>
            <w:hideMark/>
          </w:tcPr>
          <w:p w14:paraId="0486D69D" w14:textId="152AD8A2"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40.000,00</w:t>
            </w:r>
          </w:p>
        </w:tc>
        <w:tc>
          <w:tcPr>
            <w:tcW w:w="782" w:type="dxa"/>
            <w:tcBorders>
              <w:top w:val="nil"/>
              <w:left w:val="nil"/>
              <w:bottom w:val="nil"/>
              <w:right w:val="nil"/>
            </w:tcBorders>
          </w:tcPr>
          <w:p w14:paraId="43E4088C"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1E28AF97"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6B3B39BF"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8B798C"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Održavanje groblja</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2EF9C"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536F2856" w14:textId="3E89D7E9" w:rsidR="00EE6F74" w:rsidRPr="00577B47" w:rsidRDefault="00992878"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55.000,00</w:t>
            </w:r>
          </w:p>
        </w:tc>
        <w:tc>
          <w:tcPr>
            <w:tcW w:w="1939" w:type="dxa"/>
            <w:tcBorders>
              <w:top w:val="nil"/>
              <w:left w:val="nil"/>
              <w:bottom w:val="single" w:sz="4" w:space="0" w:color="auto"/>
              <w:right w:val="single" w:sz="4" w:space="0" w:color="auto"/>
            </w:tcBorders>
            <w:shd w:val="clear" w:color="auto" w:fill="auto"/>
            <w:noWrap/>
            <w:vAlign w:val="bottom"/>
            <w:hideMark/>
          </w:tcPr>
          <w:p w14:paraId="6A6B3DF6" w14:textId="7A6CE0DA"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40.000,00</w:t>
            </w:r>
          </w:p>
        </w:tc>
        <w:tc>
          <w:tcPr>
            <w:tcW w:w="782" w:type="dxa"/>
            <w:tcBorders>
              <w:top w:val="nil"/>
              <w:left w:val="nil"/>
              <w:bottom w:val="nil"/>
              <w:right w:val="nil"/>
            </w:tcBorders>
          </w:tcPr>
          <w:p w14:paraId="2F34F497"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1D97FFC0"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509F87DE"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3BC9"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Zimska služba</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98156"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2BA388A0" w14:textId="08A52F66" w:rsidR="00EE6F74" w:rsidRPr="00577B47" w:rsidRDefault="00992878"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20.000,00</w:t>
            </w:r>
          </w:p>
        </w:tc>
        <w:tc>
          <w:tcPr>
            <w:tcW w:w="1939" w:type="dxa"/>
            <w:tcBorders>
              <w:top w:val="nil"/>
              <w:left w:val="nil"/>
              <w:bottom w:val="single" w:sz="4" w:space="0" w:color="auto"/>
              <w:right w:val="single" w:sz="4" w:space="0" w:color="auto"/>
            </w:tcBorders>
            <w:shd w:val="clear" w:color="auto" w:fill="auto"/>
            <w:noWrap/>
            <w:vAlign w:val="bottom"/>
            <w:hideMark/>
          </w:tcPr>
          <w:p w14:paraId="3BBD276F" w14:textId="44A17329"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15.000,00</w:t>
            </w:r>
          </w:p>
        </w:tc>
        <w:tc>
          <w:tcPr>
            <w:tcW w:w="782" w:type="dxa"/>
            <w:tcBorders>
              <w:top w:val="nil"/>
              <w:left w:val="nil"/>
              <w:bottom w:val="nil"/>
              <w:right w:val="nil"/>
            </w:tcBorders>
          </w:tcPr>
          <w:p w14:paraId="629EA7D6"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7B99A6C3"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2A0894C6"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2C2166"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Prihod od grobne naknade</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A000D"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5DB0BCD3" w14:textId="492CD1EC" w:rsidR="00EE6F74" w:rsidRPr="00577B47" w:rsidRDefault="00992878"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1.100,00</w:t>
            </w:r>
          </w:p>
        </w:tc>
        <w:tc>
          <w:tcPr>
            <w:tcW w:w="1939" w:type="dxa"/>
            <w:tcBorders>
              <w:top w:val="nil"/>
              <w:left w:val="nil"/>
              <w:bottom w:val="single" w:sz="4" w:space="0" w:color="auto"/>
              <w:right w:val="single" w:sz="4" w:space="0" w:color="auto"/>
            </w:tcBorders>
            <w:shd w:val="clear" w:color="auto" w:fill="auto"/>
            <w:noWrap/>
            <w:vAlign w:val="bottom"/>
            <w:hideMark/>
          </w:tcPr>
          <w:p w14:paraId="6048DD24" w14:textId="65148B06"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1.100,00</w:t>
            </w:r>
          </w:p>
        </w:tc>
        <w:tc>
          <w:tcPr>
            <w:tcW w:w="782" w:type="dxa"/>
            <w:tcBorders>
              <w:top w:val="nil"/>
              <w:left w:val="nil"/>
              <w:bottom w:val="nil"/>
              <w:right w:val="nil"/>
            </w:tcBorders>
          </w:tcPr>
          <w:p w14:paraId="66589CE5"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7087EFD4"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05E19FB2"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40340B"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Usluge ukopa</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941BF"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4BFBF542" w14:textId="490333FB" w:rsidR="00EE6F74" w:rsidRPr="00577B47" w:rsidRDefault="00992878"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6.000,00</w:t>
            </w:r>
          </w:p>
        </w:tc>
        <w:tc>
          <w:tcPr>
            <w:tcW w:w="1939" w:type="dxa"/>
            <w:tcBorders>
              <w:top w:val="nil"/>
              <w:left w:val="nil"/>
              <w:bottom w:val="single" w:sz="4" w:space="0" w:color="auto"/>
              <w:right w:val="single" w:sz="4" w:space="0" w:color="auto"/>
            </w:tcBorders>
            <w:shd w:val="clear" w:color="auto" w:fill="auto"/>
            <w:noWrap/>
            <w:vAlign w:val="bottom"/>
            <w:hideMark/>
          </w:tcPr>
          <w:p w14:paraId="1BFCB9A6" w14:textId="1862AACD"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6.000,00</w:t>
            </w:r>
          </w:p>
        </w:tc>
        <w:tc>
          <w:tcPr>
            <w:tcW w:w="782" w:type="dxa"/>
            <w:tcBorders>
              <w:top w:val="nil"/>
              <w:left w:val="nil"/>
              <w:bottom w:val="nil"/>
              <w:right w:val="nil"/>
            </w:tcBorders>
          </w:tcPr>
          <w:p w14:paraId="496AD285"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221B2185"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62AEF422"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B821DE"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Prihodi od potpora i dotacija</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80FF3"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4488B000" w14:textId="4B1803A8" w:rsidR="00EE6F74" w:rsidRPr="00577B47" w:rsidRDefault="00992878"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5.500,00</w:t>
            </w:r>
          </w:p>
        </w:tc>
        <w:tc>
          <w:tcPr>
            <w:tcW w:w="1939" w:type="dxa"/>
            <w:tcBorders>
              <w:top w:val="nil"/>
              <w:left w:val="nil"/>
              <w:bottom w:val="single" w:sz="4" w:space="0" w:color="auto"/>
              <w:right w:val="single" w:sz="4" w:space="0" w:color="auto"/>
            </w:tcBorders>
            <w:shd w:val="clear" w:color="auto" w:fill="auto"/>
            <w:noWrap/>
            <w:vAlign w:val="bottom"/>
            <w:hideMark/>
          </w:tcPr>
          <w:p w14:paraId="4AD4B7DB" w14:textId="742072B7"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5.500,00</w:t>
            </w:r>
          </w:p>
        </w:tc>
        <w:tc>
          <w:tcPr>
            <w:tcW w:w="782" w:type="dxa"/>
            <w:tcBorders>
              <w:top w:val="nil"/>
              <w:left w:val="nil"/>
              <w:bottom w:val="nil"/>
              <w:right w:val="nil"/>
            </w:tcBorders>
          </w:tcPr>
          <w:p w14:paraId="5D9E2DD0"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18507BED"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5F476648"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8AFAA" w14:textId="77777777" w:rsidR="00EE6F74" w:rsidRPr="00577B47" w:rsidRDefault="00EE6F74" w:rsidP="00577B47">
            <w:pPr>
              <w:spacing w:after="0" w:line="240" w:lineRule="auto"/>
              <w:jc w:val="center"/>
              <w:rPr>
                <w:rFonts w:ascii="Arial" w:eastAsia="Times New Roman" w:hAnsi="Arial" w:cs="Arial"/>
                <w:b/>
                <w:bCs/>
                <w:sz w:val="18"/>
                <w:szCs w:val="18"/>
              </w:rPr>
            </w:pPr>
            <w:r w:rsidRPr="00577B47">
              <w:rPr>
                <w:rFonts w:ascii="Arial" w:eastAsia="Times New Roman" w:hAnsi="Arial" w:cs="Arial"/>
                <w:b/>
                <w:bCs/>
                <w:sz w:val="18"/>
                <w:szCs w:val="18"/>
              </w:rPr>
              <w:t>Ulaganje u komunalnu infrastrukturu</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7FB80"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2BD84953" w14:textId="577E2120" w:rsidR="00EE6F74" w:rsidRPr="00577B47" w:rsidRDefault="00992878"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21.000,00</w:t>
            </w:r>
          </w:p>
        </w:tc>
        <w:tc>
          <w:tcPr>
            <w:tcW w:w="1939" w:type="dxa"/>
            <w:tcBorders>
              <w:top w:val="nil"/>
              <w:left w:val="nil"/>
              <w:bottom w:val="single" w:sz="4" w:space="0" w:color="auto"/>
              <w:right w:val="single" w:sz="4" w:space="0" w:color="auto"/>
            </w:tcBorders>
            <w:shd w:val="clear" w:color="auto" w:fill="auto"/>
            <w:noWrap/>
            <w:vAlign w:val="bottom"/>
            <w:hideMark/>
          </w:tcPr>
          <w:p w14:paraId="2381B73E" w14:textId="5DEED740" w:rsidR="00EE6F74" w:rsidRPr="0006657F" w:rsidRDefault="0006657F" w:rsidP="00974F75">
            <w:pPr>
              <w:spacing w:after="0" w:line="240" w:lineRule="auto"/>
              <w:jc w:val="center"/>
              <w:rPr>
                <w:rFonts w:ascii="Arial" w:eastAsia="Times New Roman" w:hAnsi="Arial" w:cs="Arial"/>
                <w:b/>
                <w:bCs/>
                <w:color w:val="000000"/>
                <w:sz w:val="18"/>
                <w:szCs w:val="18"/>
              </w:rPr>
            </w:pPr>
            <w:r w:rsidRPr="0006657F">
              <w:rPr>
                <w:rFonts w:ascii="Arial" w:eastAsia="Times New Roman" w:hAnsi="Arial" w:cs="Arial"/>
                <w:b/>
                <w:bCs/>
                <w:color w:val="000000"/>
                <w:sz w:val="18"/>
                <w:szCs w:val="18"/>
              </w:rPr>
              <w:t>21.000,00</w:t>
            </w:r>
          </w:p>
        </w:tc>
        <w:tc>
          <w:tcPr>
            <w:tcW w:w="782" w:type="dxa"/>
            <w:tcBorders>
              <w:top w:val="nil"/>
              <w:left w:val="nil"/>
              <w:bottom w:val="nil"/>
              <w:right w:val="nil"/>
            </w:tcBorders>
          </w:tcPr>
          <w:p w14:paraId="425F80F1"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64E278F6"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12971413" w14:textId="77777777" w:rsidTr="00974F75">
        <w:trPr>
          <w:trHeight w:val="469"/>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2BCE18"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Prihodi od subvencija (investicije i investicijsko održavanje komunalne infrastrukture</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E44D0"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24F2AE17" w14:textId="1CC9B307" w:rsidR="00EE6F74" w:rsidRPr="00577B47" w:rsidRDefault="00992878"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15.000,00</w:t>
            </w:r>
          </w:p>
        </w:tc>
        <w:tc>
          <w:tcPr>
            <w:tcW w:w="1939" w:type="dxa"/>
            <w:tcBorders>
              <w:top w:val="nil"/>
              <w:left w:val="nil"/>
              <w:bottom w:val="single" w:sz="4" w:space="0" w:color="auto"/>
              <w:right w:val="single" w:sz="4" w:space="0" w:color="auto"/>
            </w:tcBorders>
            <w:shd w:val="clear" w:color="auto" w:fill="auto"/>
            <w:noWrap/>
            <w:vAlign w:val="bottom"/>
            <w:hideMark/>
          </w:tcPr>
          <w:p w14:paraId="0D0D699F" w14:textId="3A5E9DF5"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15.000,00</w:t>
            </w:r>
          </w:p>
        </w:tc>
        <w:tc>
          <w:tcPr>
            <w:tcW w:w="782" w:type="dxa"/>
            <w:tcBorders>
              <w:top w:val="nil"/>
              <w:left w:val="nil"/>
              <w:bottom w:val="nil"/>
              <w:right w:val="nil"/>
            </w:tcBorders>
          </w:tcPr>
          <w:p w14:paraId="5699B441"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61A503FE"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5BA91D54"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E9C67D"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Tekući popravci komunalnih objekata</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07BFB"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35512C78" w14:textId="6DAAE6A7" w:rsidR="00EE6F74" w:rsidRPr="00577B47" w:rsidRDefault="00992878"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6.000,00</w:t>
            </w:r>
          </w:p>
        </w:tc>
        <w:tc>
          <w:tcPr>
            <w:tcW w:w="1939" w:type="dxa"/>
            <w:tcBorders>
              <w:top w:val="nil"/>
              <w:left w:val="nil"/>
              <w:bottom w:val="single" w:sz="4" w:space="0" w:color="auto"/>
              <w:right w:val="single" w:sz="4" w:space="0" w:color="auto"/>
            </w:tcBorders>
            <w:shd w:val="clear" w:color="auto" w:fill="auto"/>
            <w:noWrap/>
            <w:vAlign w:val="bottom"/>
            <w:hideMark/>
          </w:tcPr>
          <w:p w14:paraId="0623BABC" w14:textId="52B1A55B" w:rsidR="00EE6F74" w:rsidRPr="00577B47" w:rsidRDefault="0006657F" w:rsidP="0006657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6.000,00</w:t>
            </w:r>
          </w:p>
        </w:tc>
        <w:tc>
          <w:tcPr>
            <w:tcW w:w="782" w:type="dxa"/>
            <w:tcBorders>
              <w:top w:val="nil"/>
              <w:left w:val="nil"/>
              <w:bottom w:val="nil"/>
              <w:right w:val="nil"/>
            </w:tcBorders>
          </w:tcPr>
          <w:p w14:paraId="23BF682F"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010C9B29"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562DAA33"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D70A85"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 </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B3794"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7650097F" w14:textId="77777777" w:rsidR="00EE6F74" w:rsidRPr="00577B47" w:rsidRDefault="00EE6F74" w:rsidP="00FB2A11">
            <w:pPr>
              <w:spacing w:after="0" w:line="240" w:lineRule="auto"/>
              <w:jc w:val="center"/>
              <w:rPr>
                <w:rFonts w:ascii="Arial" w:eastAsia="Times New Roman" w:hAnsi="Arial" w:cs="Arial"/>
                <w:color w:val="000000"/>
                <w:sz w:val="18"/>
                <w:szCs w:val="18"/>
              </w:rPr>
            </w:pPr>
          </w:p>
        </w:tc>
        <w:tc>
          <w:tcPr>
            <w:tcW w:w="1939" w:type="dxa"/>
            <w:tcBorders>
              <w:top w:val="nil"/>
              <w:left w:val="nil"/>
              <w:bottom w:val="single" w:sz="4" w:space="0" w:color="auto"/>
              <w:right w:val="single" w:sz="4" w:space="0" w:color="auto"/>
            </w:tcBorders>
            <w:shd w:val="clear" w:color="auto" w:fill="auto"/>
            <w:noWrap/>
            <w:vAlign w:val="bottom"/>
            <w:hideMark/>
          </w:tcPr>
          <w:p w14:paraId="77895115" w14:textId="3C8AF31E" w:rsidR="00EE6F74" w:rsidRPr="00577B47" w:rsidRDefault="00EE6F74" w:rsidP="00974F75">
            <w:pPr>
              <w:spacing w:after="0" w:line="240" w:lineRule="auto"/>
              <w:jc w:val="center"/>
              <w:rPr>
                <w:rFonts w:ascii="Arial" w:eastAsia="Times New Roman" w:hAnsi="Arial" w:cs="Arial"/>
                <w:color w:val="000000"/>
                <w:sz w:val="18"/>
                <w:szCs w:val="18"/>
              </w:rPr>
            </w:pPr>
          </w:p>
        </w:tc>
        <w:tc>
          <w:tcPr>
            <w:tcW w:w="782" w:type="dxa"/>
            <w:tcBorders>
              <w:top w:val="nil"/>
              <w:left w:val="nil"/>
              <w:bottom w:val="nil"/>
              <w:right w:val="nil"/>
            </w:tcBorders>
          </w:tcPr>
          <w:p w14:paraId="69F88DE2"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7F680FA8"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3945AD1A"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E73E45" w14:textId="77777777" w:rsidR="00EE6F74" w:rsidRPr="00577B47" w:rsidRDefault="00EE6F74" w:rsidP="00577B47">
            <w:pPr>
              <w:spacing w:after="0" w:line="240" w:lineRule="auto"/>
              <w:rPr>
                <w:rFonts w:ascii="Arial" w:eastAsia="Times New Roman" w:hAnsi="Arial" w:cs="Arial"/>
                <w:b/>
                <w:bCs/>
                <w:color w:val="333399"/>
                <w:sz w:val="18"/>
                <w:szCs w:val="18"/>
              </w:rPr>
            </w:pPr>
            <w:r w:rsidRPr="00577B47">
              <w:rPr>
                <w:rFonts w:ascii="Arial" w:eastAsia="Times New Roman" w:hAnsi="Arial" w:cs="Arial"/>
                <w:b/>
                <w:bCs/>
                <w:color w:val="333399"/>
                <w:sz w:val="18"/>
                <w:szCs w:val="18"/>
              </w:rPr>
              <w:t xml:space="preserve">II. POSLOVNI RASHODI </w:t>
            </w:r>
            <w:r w:rsidRPr="00577B47">
              <w:rPr>
                <w:rFonts w:ascii="Arial" w:eastAsia="Times New Roman" w:hAnsi="Arial" w:cs="Arial"/>
                <w:color w:val="333399"/>
                <w:sz w:val="18"/>
                <w:szCs w:val="18"/>
              </w:rPr>
              <w:t>(</w:t>
            </w:r>
            <w:r w:rsidRPr="00577B47">
              <w:rPr>
                <w:rFonts w:ascii="Arial" w:eastAsia="Times New Roman" w:hAnsi="Arial" w:cs="Arial"/>
                <w:color w:val="333399"/>
                <w:sz w:val="16"/>
                <w:szCs w:val="16"/>
              </w:rPr>
              <w:t>115+116+120+124+125+126+129+130)</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324CAB71"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114</w:t>
            </w:r>
          </w:p>
        </w:tc>
        <w:tc>
          <w:tcPr>
            <w:tcW w:w="1880" w:type="dxa"/>
            <w:tcBorders>
              <w:top w:val="nil"/>
              <w:left w:val="nil"/>
              <w:bottom w:val="single" w:sz="4" w:space="0" w:color="auto"/>
              <w:right w:val="single" w:sz="4" w:space="0" w:color="auto"/>
            </w:tcBorders>
            <w:shd w:val="clear" w:color="auto" w:fill="auto"/>
            <w:noWrap/>
            <w:vAlign w:val="bottom"/>
            <w:hideMark/>
          </w:tcPr>
          <w:p w14:paraId="4259E7BD" w14:textId="386983D1" w:rsidR="00EE6F74" w:rsidRPr="00577B47" w:rsidRDefault="00992878" w:rsidP="00974F75">
            <w:pPr>
              <w:spacing w:after="0" w:line="240" w:lineRule="auto"/>
              <w:jc w:val="center"/>
              <w:rPr>
                <w:rFonts w:ascii="Arial" w:eastAsia="Times New Roman" w:hAnsi="Arial" w:cs="Arial"/>
                <w:b/>
                <w:bCs/>
                <w:color w:val="2E75B6"/>
                <w:sz w:val="18"/>
                <w:szCs w:val="18"/>
              </w:rPr>
            </w:pPr>
            <w:r>
              <w:rPr>
                <w:rFonts w:ascii="Arial" w:eastAsia="Times New Roman" w:hAnsi="Arial" w:cs="Arial"/>
                <w:b/>
                <w:bCs/>
                <w:color w:val="2E75B6"/>
                <w:sz w:val="18"/>
                <w:szCs w:val="18"/>
              </w:rPr>
              <w:t>250.500,00</w:t>
            </w:r>
          </w:p>
        </w:tc>
        <w:tc>
          <w:tcPr>
            <w:tcW w:w="1939" w:type="dxa"/>
            <w:tcBorders>
              <w:top w:val="nil"/>
              <w:left w:val="nil"/>
              <w:bottom w:val="single" w:sz="4" w:space="0" w:color="auto"/>
              <w:right w:val="single" w:sz="4" w:space="0" w:color="auto"/>
            </w:tcBorders>
            <w:shd w:val="clear" w:color="auto" w:fill="auto"/>
            <w:noWrap/>
            <w:vAlign w:val="bottom"/>
            <w:hideMark/>
          </w:tcPr>
          <w:p w14:paraId="0E1C27C3" w14:textId="347296C6" w:rsidR="00EE6F74" w:rsidRPr="00577B47" w:rsidRDefault="0006657F" w:rsidP="0006657F">
            <w:pPr>
              <w:spacing w:after="0" w:line="240" w:lineRule="auto"/>
              <w:jc w:val="center"/>
              <w:rPr>
                <w:rFonts w:ascii="Arial" w:eastAsia="Times New Roman" w:hAnsi="Arial" w:cs="Arial"/>
                <w:b/>
                <w:bCs/>
                <w:color w:val="2E75B6"/>
                <w:sz w:val="18"/>
                <w:szCs w:val="18"/>
              </w:rPr>
            </w:pPr>
            <w:r>
              <w:rPr>
                <w:rFonts w:ascii="Arial" w:eastAsia="Times New Roman" w:hAnsi="Arial" w:cs="Arial"/>
                <w:b/>
                <w:bCs/>
                <w:color w:val="2E75B6"/>
                <w:sz w:val="18"/>
                <w:szCs w:val="18"/>
              </w:rPr>
              <w:t>188.500,00</w:t>
            </w:r>
          </w:p>
        </w:tc>
        <w:tc>
          <w:tcPr>
            <w:tcW w:w="782" w:type="dxa"/>
            <w:tcBorders>
              <w:top w:val="nil"/>
              <w:left w:val="nil"/>
              <w:bottom w:val="nil"/>
              <w:right w:val="nil"/>
            </w:tcBorders>
          </w:tcPr>
          <w:p w14:paraId="692E1F1B"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296C42A6"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7EFDE0AA"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0E8D45"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 xml:space="preserve">    1. Promjene vrijednosti zaliha </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664E6D33"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115</w:t>
            </w:r>
          </w:p>
        </w:tc>
        <w:tc>
          <w:tcPr>
            <w:tcW w:w="1880" w:type="dxa"/>
            <w:tcBorders>
              <w:top w:val="nil"/>
              <w:left w:val="nil"/>
              <w:bottom w:val="single" w:sz="4" w:space="0" w:color="auto"/>
              <w:right w:val="single" w:sz="4" w:space="0" w:color="auto"/>
            </w:tcBorders>
            <w:shd w:val="clear" w:color="auto" w:fill="auto"/>
            <w:noWrap/>
            <w:vAlign w:val="bottom"/>
            <w:hideMark/>
          </w:tcPr>
          <w:p w14:paraId="69C03543" w14:textId="77777777" w:rsidR="00EE6F74" w:rsidRPr="00577B47" w:rsidRDefault="00EE6F74" w:rsidP="00974F75">
            <w:pPr>
              <w:spacing w:after="0" w:line="240" w:lineRule="auto"/>
              <w:jc w:val="center"/>
              <w:rPr>
                <w:rFonts w:ascii="Arial" w:eastAsia="Times New Roman" w:hAnsi="Arial" w:cs="Arial"/>
                <w:color w:val="000000"/>
                <w:sz w:val="18"/>
                <w:szCs w:val="18"/>
              </w:rPr>
            </w:pPr>
            <w:r w:rsidRPr="00577B47">
              <w:rPr>
                <w:rFonts w:ascii="Arial" w:eastAsia="Times New Roman" w:hAnsi="Arial" w:cs="Arial"/>
                <w:color w:val="000000"/>
                <w:sz w:val="18"/>
                <w:szCs w:val="18"/>
              </w:rPr>
              <w:t>-</w:t>
            </w:r>
          </w:p>
        </w:tc>
        <w:tc>
          <w:tcPr>
            <w:tcW w:w="1939" w:type="dxa"/>
            <w:tcBorders>
              <w:top w:val="nil"/>
              <w:left w:val="nil"/>
              <w:bottom w:val="single" w:sz="4" w:space="0" w:color="auto"/>
              <w:right w:val="single" w:sz="4" w:space="0" w:color="auto"/>
            </w:tcBorders>
            <w:shd w:val="clear" w:color="auto" w:fill="auto"/>
            <w:noWrap/>
            <w:vAlign w:val="bottom"/>
            <w:hideMark/>
          </w:tcPr>
          <w:p w14:paraId="0DC82F39" w14:textId="2B0EF516"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c>
          <w:tcPr>
            <w:tcW w:w="782" w:type="dxa"/>
            <w:tcBorders>
              <w:top w:val="nil"/>
              <w:left w:val="nil"/>
              <w:bottom w:val="nil"/>
              <w:right w:val="nil"/>
            </w:tcBorders>
          </w:tcPr>
          <w:p w14:paraId="53C8560D"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479A2157"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4B893601"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E6B2"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 xml:space="preserve">    2. Materijalni troškovi (117 do 119)</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73BF2E20"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116</w:t>
            </w:r>
          </w:p>
        </w:tc>
        <w:tc>
          <w:tcPr>
            <w:tcW w:w="1880" w:type="dxa"/>
            <w:tcBorders>
              <w:top w:val="nil"/>
              <w:left w:val="nil"/>
              <w:bottom w:val="single" w:sz="4" w:space="0" w:color="auto"/>
              <w:right w:val="single" w:sz="4" w:space="0" w:color="auto"/>
            </w:tcBorders>
            <w:shd w:val="clear" w:color="auto" w:fill="auto"/>
            <w:noWrap/>
            <w:vAlign w:val="bottom"/>
            <w:hideMark/>
          </w:tcPr>
          <w:p w14:paraId="08597E62" w14:textId="3C969366" w:rsidR="00EE6F74" w:rsidRPr="00577B47" w:rsidRDefault="00992878" w:rsidP="00974F75">
            <w:pPr>
              <w:spacing w:after="0" w:line="240" w:lineRule="auto"/>
              <w:jc w:val="center"/>
              <w:rPr>
                <w:rFonts w:ascii="Arial" w:eastAsia="Times New Roman" w:hAnsi="Arial" w:cs="Arial"/>
                <w:color w:val="1F4E79"/>
                <w:sz w:val="18"/>
                <w:szCs w:val="18"/>
              </w:rPr>
            </w:pPr>
            <w:r>
              <w:rPr>
                <w:rFonts w:ascii="Arial" w:eastAsia="Times New Roman" w:hAnsi="Arial" w:cs="Arial"/>
                <w:color w:val="1F4E79"/>
                <w:sz w:val="18"/>
                <w:szCs w:val="18"/>
              </w:rPr>
              <w:t>61.500,00</w:t>
            </w:r>
          </w:p>
        </w:tc>
        <w:tc>
          <w:tcPr>
            <w:tcW w:w="1939" w:type="dxa"/>
            <w:tcBorders>
              <w:top w:val="nil"/>
              <w:left w:val="nil"/>
              <w:bottom w:val="single" w:sz="4" w:space="0" w:color="auto"/>
              <w:right w:val="single" w:sz="4" w:space="0" w:color="auto"/>
            </w:tcBorders>
            <w:shd w:val="clear" w:color="auto" w:fill="auto"/>
            <w:noWrap/>
            <w:vAlign w:val="bottom"/>
            <w:hideMark/>
          </w:tcPr>
          <w:p w14:paraId="6C5239B6" w14:textId="481999BF" w:rsidR="00EE6F74" w:rsidRPr="00577B47" w:rsidRDefault="0006657F" w:rsidP="00974F75">
            <w:pPr>
              <w:spacing w:after="0" w:line="240" w:lineRule="auto"/>
              <w:jc w:val="center"/>
              <w:rPr>
                <w:rFonts w:ascii="Arial" w:eastAsia="Times New Roman" w:hAnsi="Arial" w:cs="Arial"/>
                <w:color w:val="1F4E79"/>
                <w:sz w:val="18"/>
                <w:szCs w:val="18"/>
              </w:rPr>
            </w:pPr>
            <w:r>
              <w:rPr>
                <w:rFonts w:ascii="Arial" w:eastAsia="Times New Roman" w:hAnsi="Arial" w:cs="Arial"/>
                <w:color w:val="1F4E79"/>
                <w:sz w:val="18"/>
                <w:szCs w:val="18"/>
              </w:rPr>
              <w:t>35.900,00</w:t>
            </w:r>
          </w:p>
        </w:tc>
        <w:tc>
          <w:tcPr>
            <w:tcW w:w="782" w:type="dxa"/>
            <w:tcBorders>
              <w:top w:val="nil"/>
              <w:left w:val="nil"/>
              <w:bottom w:val="nil"/>
              <w:right w:val="nil"/>
            </w:tcBorders>
          </w:tcPr>
          <w:p w14:paraId="297CD93B"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35A6654E"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75BE2F45"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E9A7F1" w14:textId="77777777" w:rsidR="00EE6F74" w:rsidRPr="00577B47" w:rsidRDefault="00EE6F74" w:rsidP="00577B47">
            <w:pPr>
              <w:spacing w:after="0" w:line="240" w:lineRule="auto"/>
              <w:rPr>
                <w:rFonts w:ascii="Arial" w:eastAsia="Times New Roman" w:hAnsi="Arial" w:cs="Arial"/>
                <w:i/>
                <w:iCs/>
                <w:sz w:val="18"/>
                <w:szCs w:val="18"/>
              </w:rPr>
            </w:pPr>
            <w:r w:rsidRPr="00577B47">
              <w:rPr>
                <w:rFonts w:ascii="Arial" w:eastAsia="Times New Roman" w:hAnsi="Arial" w:cs="Arial"/>
                <w:i/>
                <w:iCs/>
                <w:sz w:val="18"/>
                <w:szCs w:val="18"/>
              </w:rPr>
              <w:t xml:space="preserve">        a) Troškovi sirovina i materijala </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43DCB1C0"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117</w:t>
            </w:r>
          </w:p>
        </w:tc>
        <w:tc>
          <w:tcPr>
            <w:tcW w:w="1880" w:type="dxa"/>
            <w:tcBorders>
              <w:top w:val="nil"/>
              <w:left w:val="nil"/>
              <w:bottom w:val="single" w:sz="4" w:space="0" w:color="auto"/>
              <w:right w:val="single" w:sz="4" w:space="0" w:color="auto"/>
            </w:tcBorders>
            <w:shd w:val="clear" w:color="auto" w:fill="auto"/>
            <w:noWrap/>
            <w:vAlign w:val="bottom"/>
            <w:hideMark/>
          </w:tcPr>
          <w:p w14:paraId="049BED7E" w14:textId="0F245BDE" w:rsidR="00EE6F74" w:rsidRPr="00577B47" w:rsidRDefault="00992878"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39.000,00</w:t>
            </w:r>
          </w:p>
        </w:tc>
        <w:tc>
          <w:tcPr>
            <w:tcW w:w="1939" w:type="dxa"/>
            <w:tcBorders>
              <w:top w:val="nil"/>
              <w:left w:val="nil"/>
              <w:bottom w:val="single" w:sz="4" w:space="0" w:color="auto"/>
              <w:right w:val="single" w:sz="4" w:space="0" w:color="auto"/>
            </w:tcBorders>
            <w:shd w:val="clear" w:color="auto" w:fill="auto"/>
            <w:noWrap/>
            <w:vAlign w:val="bottom"/>
            <w:hideMark/>
          </w:tcPr>
          <w:p w14:paraId="6CF2ACF9" w14:textId="2E16B5AA"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16.300,00</w:t>
            </w:r>
          </w:p>
        </w:tc>
        <w:tc>
          <w:tcPr>
            <w:tcW w:w="782" w:type="dxa"/>
            <w:tcBorders>
              <w:top w:val="nil"/>
              <w:left w:val="nil"/>
              <w:bottom w:val="nil"/>
              <w:right w:val="nil"/>
            </w:tcBorders>
          </w:tcPr>
          <w:p w14:paraId="34E2C11F"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7A17950E"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63EDC2AF"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86D91" w14:textId="77777777" w:rsidR="00EE6F74" w:rsidRPr="00577B47" w:rsidRDefault="00EE6F74" w:rsidP="00577B47">
            <w:pPr>
              <w:spacing w:after="0" w:line="240" w:lineRule="auto"/>
              <w:jc w:val="center"/>
              <w:rPr>
                <w:rFonts w:ascii="Arial" w:eastAsia="Times New Roman" w:hAnsi="Arial" w:cs="Arial"/>
                <w:i/>
                <w:iCs/>
                <w:sz w:val="18"/>
                <w:szCs w:val="18"/>
              </w:rPr>
            </w:pPr>
            <w:r w:rsidRPr="00577B47">
              <w:rPr>
                <w:rFonts w:ascii="Arial" w:eastAsia="Times New Roman" w:hAnsi="Arial" w:cs="Arial"/>
                <w:i/>
                <w:iCs/>
                <w:sz w:val="18"/>
                <w:szCs w:val="18"/>
              </w:rPr>
              <w:t>Gorivo, mazivo potrošni materijal</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0251F"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5E9D011C" w14:textId="128525C0" w:rsidR="00EE6F74" w:rsidRPr="00577B47" w:rsidRDefault="00992878"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7.500,00</w:t>
            </w:r>
          </w:p>
        </w:tc>
        <w:tc>
          <w:tcPr>
            <w:tcW w:w="1939" w:type="dxa"/>
            <w:tcBorders>
              <w:top w:val="nil"/>
              <w:left w:val="nil"/>
              <w:bottom w:val="single" w:sz="4" w:space="0" w:color="auto"/>
              <w:right w:val="single" w:sz="4" w:space="0" w:color="auto"/>
            </w:tcBorders>
            <w:shd w:val="clear" w:color="auto" w:fill="auto"/>
            <w:noWrap/>
            <w:vAlign w:val="bottom"/>
            <w:hideMark/>
          </w:tcPr>
          <w:p w14:paraId="484069C3" w14:textId="4B6B2BB9" w:rsidR="00EE6F74" w:rsidRPr="00577B47" w:rsidRDefault="0006657F" w:rsidP="0006657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5.100,00</w:t>
            </w:r>
          </w:p>
        </w:tc>
        <w:tc>
          <w:tcPr>
            <w:tcW w:w="782" w:type="dxa"/>
            <w:tcBorders>
              <w:top w:val="nil"/>
              <w:left w:val="nil"/>
              <w:bottom w:val="nil"/>
              <w:right w:val="nil"/>
            </w:tcBorders>
          </w:tcPr>
          <w:p w14:paraId="6A262877"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54EB5A23"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2985B021"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52A8D7" w14:textId="77777777" w:rsidR="00EE6F74" w:rsidRPr="00577B47" w:rsidRDefault="00EE6F74" w:rsidP="00577B47">
            <w:pPr>
              <w:spacing w:after="0" w:line="240" w:lineRule="auto"/>
              <w:jc w:val="center"/>
              <w:rPr>
                <w:rFonts w:ascii="Arial" w:eastAsia="Times New Roman" w:hAnsi="Arial" w:cs="Arial"/>
                <w:i/>
                <w:iCs/>
                <w:sz w:val="18"/>
                <w:szCs w:val="18"/>
              </w:rPr>
            </w:pPr>
            <w:r w:rsidRPr="00577B47">
              <w:rPr>
                <w:rFonts w:ascii="Arial" w:eastAsia="Times New Roman" w:hAnsi="Arial" w:cs="Arial"/>
                <w:i/>
                <w:iCs/>
                <w:sz w:val="18"/>
                <w:szCs w:val="18"/>
              </w:rPr>
              <w:t>rezervni dijelovi komunalne opreme i sitni inventar</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3FDDA"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50CE3B15" w14:textId="2319ACB0" w:rsidR="00EE6F74" w:rsidRPr="00577B47" w:rsidRDefault="00974F75"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9.500,00</w:t>
            </w:r>
          </w:p>
        </w:tc>
        <w:tc>
          <w:tcPr>
            <w:tcW w:w="1939" w:type="dxa"/>
            <w:tcBorders>
              <w:top w:val="single" w:sz="4" w:space="0" w:color="auto"/>
              <w:left w:val="nil"/>
              <w:bottom w:val="single" w:sz="4" w:space="0" w:color="auto"/>
              <w:right w:val="single" w:sz="4" w:space="0" w:color="auto"/>
            </w:tcBorders>
            <w:shd w:val="clear" w:color="auto" w:fill="auto"/>
            <w:noWrap/>
            <w:vAlign w:val="bottom"/>
            <w:hideMark/>
          </w:tcPr>
          <w:p w14:paraId="12BD78E3" w14:textId="53E4DD00"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2.700,00</w:t>
            </w:r>
          </w:p>
        </w:tc>
        <w:tc>
          <w:tcPr>
            <w:tcW w:w="782" w:type="dxa"/>
            <w:tcBorders>
              <w:top w:val="nil"/>
              <w:left w:val="nil"/>
              <w:bottom w:val="nil"/>
              <w:right w:val="nil"/>
            </w:tcBorders>
          </w:tcPr>
          <w:p w14:paraId="09D3514B"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0AE25FE6"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0452D5EA"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C2B6F6" w14:textId="77777777" w:rsidR="00EE6F74" w:rsidRPr="00577B47" w:rsidRDefault="00EE6F74" w:rsidP="00577B47">
            <w:pPr>
              <w:spacing w:after="0" w:line="240" w:lineRule="auto"/>
              <w:jc w:val="center"/>
              <w:rPr>
                <w:rFonts w:ascii="Arial" w:eastAsia="Times New Roman" w:hAnsi="Arial" w:cs="Arial"/>
                <w:i/>
                <w:iCs/>
                <w:sz w:val="18"/>
                <w:szCs w:val="18"/>
              </w:rPr>
            </w:pPr>
            <w:r w:rsidRPr="00577B47">
              <w:rPr>
                <w:rFonts w:ascii="Arial" w:eastAsia="Times New Roman" w:hAnsi="Arial" w:cs="Arial"/>
                <w:i/>
                <w:iCs/>
                <w:sz w:val="18"/>
                <w:szCs w:val="18"/>
              </w:rPr>
              <w:t>Građevinski materijal</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1AE18"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42B0A76F" w14:textId="2B029F99" w:rsidR="00EE6F74" w:rsidRPr="00577B47" w:rsidRDefault="00974F75"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20.000,00</w:t>
            </w:r>
          </w:p>
        </w:tc>
        <w:tc>
          <w:tcPr>
            <w:tcW w:w="1939" w:type="dxa"/>
            <w:tcBorders>
              <w:top w:val="nil"/>
              <w:left w:val="nil"/>
              <w:bottom w:val="single" w:sz="4" w:space="0" w:color="auto"/>
              <w:right w:val="single" w:sz="4" w:space="0" w:color="auto"/>
            </w:tcBorders>
            <w:shd w:val="clear" w:color="auto" w:fill="auto"/>
            <w:noWrap/>
            <w:vAlign w:val="bottom"/>
            <w:hideMark/>
          </w:tcPr>
          <w:p w14:paraId="0E142990" w14:textId="16E4F8D1"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8.000,00</w:t>
            </w:r>
          </w:p>
        </w:tc>
        <w:tc>
          <w:tcPr>
            <w:tcW w:w="782" w:type="dxa"/>
            <w:tcBorders>
              <w:top w:val="nil"/>
              <w:left w:val="nil"/>
              <w:bottom w:val="nil"/>
              <w:right w:val="nil"/>
            </w:tcBorders>
          </w:tcPr>
          <w:p w14:paraId="368B43CB"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17B48B5B"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7EB107FE"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E519CB" w14:textId="77777777" w:rsidR="00EE6F74" w:rsidRPr="00577B47" w:rsidRDefault="00EE6F74" w:rsidP="00577B47">
            <w:pPr>
              <w:spacing w:after="0" w:line="240" w:lineRule="auto"/>
              <w:jc w:val="center"/>
              <w:rPr>
                <w:rFonts w:ascii="Arial" w:eastAsia="Times New Roman" w:hAnsi="Arial" w:cs="Arial"/>
                <w:i/>
                <w:iCs/>
                <w:sz w:val="18"/>
                <w:szCs w:val="18"/>
              </w:rPr>
            </w:pPr>
            <w:r w:rsidRPr="00577B47">
              <w:rPr>
                <w:rFonts w:ascii="Arial" w:eastAsia="Times New Roman" w:hAnsi="Arial" w:cs="Arial"/>
                <w:i/>
                <w:iCs/>
                <w:sz w:val="18"/>
                <w:szCs w:val="18"/>
              </w:rPr>
              <w:t>Energija, voda, plin i dr.</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B6BE6"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1F070071" w14:textId="44A36738" w:rsidR="00EE6F74" w:rsidRPr="00577B47" w:rsidRDefault="00974F75"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2.000,00</w:t>
            </w:r>
          </w:p>
        </w:tc>
        <w:tc>
          <w:tcPr>
            <w:tcW w:w="1939" w:type="dxa"/>
            <w:tcBorders>
              <w:top w:val="nil"/>
              <w:left w:val="nil"/>
              <w:bottom w:val="single" w:sz="4" w:space="0" w:color="auto"/>
              <w:right w:val="single" w:sz="4" w:space="0" w:color="auto"/>
            </w:tcBorders>
            <w:shd w:val="clear" w:color="auto" w:fill="auto"/>
            <w:noWrap/>
            <w:vAlign w:val="bottom"/>
            <w:hideMark/>
          </w:tcPr>
          <w:p w14:paraId="6AA8B721" w14:textId="33F21FE5"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500,00</w:t>
            </w:r>
          </w:p>
        </w:tc>
        <w:tc>
          <w:tcPr>
            <w:tcW w:w="782" w:type="dxa"/>
            <w:tcBorders>
              <w:top w:val="nil"/>
              <w:left w:val="nil"/>
              <w:bottom w:val="nil"/>
              <w:right w:val="nil"/>
            </w:tcBorders>
          </w:tcPr>
          <w:p w14:paraId="65866326"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6F9693CD"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1578595E"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8CAA76" w14:textId="77777777" w:rsidR="00EE6F74" w:rsidRPr="00577B47" w:rsidRDefault="00EE6F74" w:rsidP="00577B47">
            <w:pPr>
              <w:spacing w:after="0" w:line="240" w:lineRule="auto"/>
              <w:rPr>
                <w:rFonts w:ascii="Arial" w:eastAsia="Times New Roman" w:hAnsi="Arial" w:cs="Arial"/>
                <w:i/>
                <w:iCs/>
                <w:sz w:val="18"/>
                <w:szCs w:val="18"/>
              </w:rPr>
            </w:pPr>
            <w:r w:rsidRPr="00577B47">
              <w:rPr>
                <w:rFonts w:ascii="Arial" w:eastAsia="Times New Roman" w:hAnsi="Arial" w:cs="Arial"/>
                <w:i/>
                <w:iCs/>
                <w:sz w:val="18"/>
                <w:szCs w:val="18"/>
              </w:rPr>
              <w:t xml:space="preserve">        b) Troškovi usluga</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77744F33"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118</w:t>
            </w:r>
          </w:p>
        </w:tc>
        <w:tc>
          <w:tcPr>
            <w:tcW w:w="1880" w:type="dxa"/>
            <w:tcBorders>
              <w:top w:val="nil"/>
              <w:left w:val="nil"/>
              <w:bottom w:val="single" w:sz="4" w:space="0" w:color="auto"/>
              <w:right w:val="single" w:sz="4" w:space="0" w:color="auto"/>
            </w:tcBorders>
            <w:shd w:val="clear" w:color="auto" w:fill="auto"/>
            <w:noWrap/>
            <w:vAlign w:val="bottom"/>
            <w:hideMark/>
          </w:tcPr>
          <w:p w14:paraId="440F4BAB" w14:textId="1EB18B3F" w:rsidR="00EE6F74" w:rsidRPr="00577B47" w:rsidRDefault="00974F75"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15.000,00</w:t>
            </w:r>
          </w:p>
        </w:tc>
        <w:tc>
          <w:tcPr>
            <w:tcW w:w="1939" w:type="dxa"/>
            <w:tcBorders>
              <w:top w:val="nil"/>
              <w:left w:val="nil"/>
              <w:bottom w:val="single" w:sz="4" w:space="0" w:color="auto"/>
              <w:right w:val="single" w:sz="4" w:space="0" w:color="auto"/>
            </w:tcBorders>
            <w:shd w:val="clear" w:color="auto" w:fill="auto"/>
            <w:noWrap/>
            <w:vAlign w:val="bottom"/>
            <w:hideMark/>
          </w:tcPr>
          <w:p w14:paraId="19D6A794" w14:textId="1F1F9587"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9.200,00</w:t>
            </w:r>
          </w:p>
        </w:tc>
        <w:tc>
          <w:tcPr>
            <w:tcW w:w="782" w:type="dxa"/>
            <w:tcBorders>
              <w:top w:val="nil"/>
              <w:left w:val="nil"/>
              <w:bottom w:val="nil"/>
              <w:right w:val="nil"/>
            </w:tcBorders>
          </w:tcPr>
          <w:p w14:paraId="5AE7A50B"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03B36D64"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35EEBF4D" w14:textId="77777777" w:rsidTr="00974F75">
        <w:trPr>
          <w:trHeight w:val="30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91BED" w14:textId="77777777" w:rsidR="00EE6F74" w:rsidRPr="00577B47" w:rsidRDefault="00EE6F74" w:rsidP="00577B47">
            <w:pPr>
              <w:spacing w:after="0" w:line="240" w:lineRule="auto"/>
              <w:rPr>
                <w:rFonts w:ascii="Arial" w:eastAsia="Times New Roman" w:hAnsi="Arial" w:cs="Arial"/>
                <w:i/>
                <w:iCs/>
                <w:sz w:val="18"/>
                <w:szCs w:val="18"/>
              </w:rPr>
            </w:pPr>
            <w:r w:rsidRPr="00577B47">
              <w:rPr>
                <w:rFonts w:ascii="Arial" w:eastAsia="Times New Roman" w:hAnsi="Arial" w:cs="Arial"/>
                <w:i/>
                <w:iCs/>
                <w:sz w:val="18"/>
                <w:szCs w:val="18"/>
              </w:rPr>
              <w:t> </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13675" w14:textId="77777777" w:rsidR="00EE6F74" w:rsidRPr="00577B47" w:rsidRDefault="00EE6F74" w:rsidP="00577B47">
            <w:pPr>
              <w:spacing w:after="0" w:line="240" w:lineRule="auto"/>
              <w:jc w:val="center"/>
              <w:rPr>
                <w:rFonts w:ascii="Arial" w:eastAsia="Times New Roman" w:hAnsi="Arial" w:cs="Arial"/>
                <w:i/>
                <w:iCs/>
                <w:sz w:val="18"/>
                <w:szCs w:val="18"/>
              </w:rPr>
            </w:pPr>
            <w:r w:rsidRPr="00577B47">
              <w:rPr>
                <w:rFonts w:ascii="Arial" w:eastAsia="Times New Roman" w:hAnsi="Arial" w:cs="Arial"/>
                <w:i/>
                <w:iCs/>
                <w:sz w:val="18"/>
                <w:szCs w:val="18"/>
              </w:rPr>
              <w:t>računovodstvene i intelektualne usluge</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2D46F"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166C8D6E" w14:textId="79218F52" w:rsidR="00EE6F74" w:rsidRPr="00577B47" w:rsidRDefault="00974F75"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5.000,00</w:t>
            </w:r>
          </w:p>
        </w:tc>
        <w:tc>
          <w:tcPr>
            <w:tcW w:w="1939" w:type="dxa"/>
            <w:tcBorders>
              <w:top w:val="nil"/>
              <w:left w:val="nil"/>
              <w:bottom w:val="single" w:sz="4" w:space="0" w:color="auto"/>
              <w:right w:val="single" w:sz="4" w:space="0" w:color="auto"/>
            </w:tcBorders>
            <w:shd w:val="clear" w:color="auto" w:fill="auto"/>
            <w:noWrap/>
            <w:vAlign w:val="bottom"/>
            <w:hideMark/>
          </w:tcPr>
          <w:p w14:paraId="5D7A660A" w14:textId="6EBC20C7"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4.500,00</w:t>
            </w:r>
          </w:p>
        </w:tc>
        <w:tc>
          <w:tcPr>
            <w:tcW w:w="782" w:type="dxa"/>
            <w:tcBorders>
              <w:top w:val="nil"/>
              <w:left w:val="nil"/>
              <w:bottom w:val="nil"/>
              <w:right w:val="nil"/>
            </w:tcBorders>
          </w:tcPr>
          <w:p w14:paraId="3BA96680"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6CCE004F"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13931163" w14:textId="77777777" w:rsidTr="00974F75">
        <w:trPr>
          <w:trHeight w:val="30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DB654" w14:textId="77777777" w:rsidR="00EE6F74" w:rsidRPr="00577B47" w:rsidRDefault="00EE6F74" w:rsidP="00577B47">
            <w:pPr>
              <w:spacing w:after="0" w:line="240" w:lineRule="auto"/>
              <w:rPr>
                <w:rFonts w:ascii="Arial" w:eastAsia="Times New Roman" w:hAnsi="Arial" w:cs="Arial"/>
                <w:i/>
                <w:iCs/>
                <w:sz w:val="18"/>
                <w:szCs w:val="18"/>
              </w:rPr>
            </w:pPr>
            <w:r w:rsidRPr="00577B47">
              <w:rPr>
                <w:rFonts w:ascii="Arial" w:eastAsia="Times New Roman" w:hAnsi="Arial" w:cs="Arial"/>
                <w:i/>
                <w:iCs/>
                <w:sz w:val="18"/>
                <w:szCs w:val="18"/>
              </w:rPr>
              <w:t> </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887B0" w14:textId="77777777" w:rsidR="00EE6F74" w:rsidRPr="00577B47" w:rsidRDefault="00EE6F74" w:rsidP="00577B47">
            <w:pPr>
              <w:spacing w:after="0" w:line="240" w:lineRule="auto"/>
              <w:jc w:val="center"/>
              <w:rPr>
                <w:rFonts w:ascii="Arial" w:eastAsia="Times New Roman" w:hAnsi="Arial" w:cs="Arial"/>
                <w:i/>
                <w:iCs/>
                <w:sz w:val="18"/>
                <w:szCs w:val="18"/>
              </w:rPr>
            </w:pPr>
            <w:r w:rsidRPr="00577B47">
              <w:rPr>
                <w:rFonts w:ascii="Arial" w:eastAsia="Times New Roman" w:hAnsi="Arial" w:cs="Arial"/>
                <w:i/>
                <w:iCs/>
                <w:sz w:val="18"/>
                <w:szCs w:val="18"/>
              </w:rPr>
              <w:t>usluge telefona, poštanske i platnog prometa</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A363D"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113FB10F" w14:textId="38704FE6" w:rsidR="00EE6F74" w:rsidRPr="00577B47" w:rsidRDefault="00974F75"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2.000,00</w:t>
            </w:r>
          </w:p>
        </w:tc>
        <w:tc>
          <w:tcPr>
            <w:tcW w:w="1939" w:type="dxa"/>
            <w:tcBorders>
              <w:top w:val="nil"/>
              <w:left w:val="nil"/>
              <w:bottom w:val="single" w:sz="4" w:space="0" w:color="auto"/>
              <w:right w:val="single" w:sz="4" w:space="0" w:color="auto"/>
            </w:tcBorders>
            <w:shd w:val="clear" w:color="auto" w:fill="auto"/>
            <w:noWrap/>
            <w:vAlign w:val="bottom"/>
            <w:hideMark/>
          </w:tcPr>
          <w:p w14:paraId="53783955" w14:textId="00E7B5A4"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1.200,00</w:t>
            </w:r>
          </w:p>
        </w:tc>
        <w:tc>
          <w:tcPr>
            <w:tcW w:w="782" w:type="dxa"/>
            <w:tcBorders>
              <w:top w:val="nil"/>
              <w:left w:val="nil"/>
              <w:bottom w:val="nil"/>
              <w:right w:val="nil"/>
            </w:tcBorders>
          </w:tcPr>
          <w:p w14:paraId="463C4426"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110F5095"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5B852D85" w14:textId="77777777" w:rsidTr="00974F75">
        <w:trPr>
          <w:trHeight w:val="51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ED1B8" w14:textId="77777777" w:rsidR="00EE6F74" w:rsidRPr="00577B47" w:rsidRDefault="00EE6F74" w:rsidP="00577B47">
            <w:pPr>
              <w:spacing w:after="0" w:line="240" w:lineRule="auto"/>
              <w:rPr>
                <w:rFonts w:ascii="Arial" w:eastAsia="Times New Roman" w:hAnsi="Arial" w:cs="Arial"/>
                <w:i/>
                <w:iCs/>
                <w:sz w:val="18"/>
                <w:szCs w:val="18"/>
              </w:rPr>
            </w:pPr>
            <w:r w:rsidRPr="00577B47">
              <w:rPr>
                <w:rFonts w:ascii="Arial" w:eastAsia="Times New Roman" w:hAnsi="Arial" w:cs="Arial"/>
                <w:i/>
                <w:iCs/>
                <w:sz w:val="18"/>
                <w:szCs w:val="18"/>
              </w:rPr>
              <w:t> </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02FA6" w14:textId="77777777" w:rsidR="00EE6F74" w:rsidRPr="00577B47" w:rsidRDefault="00EE6F74" w:rsidP="00577B47">
            <w:pPr>
              <w:spacing w:after="0" w:line="240" w:lineRule="auto"/>
              <w:jc w:val="center"/>
              <w:rPr>
                <w:rFonts w:ascii="Arial" w:eastAsia="Times New Roman" w:hAnsi="Arial" w:cs="Arial"/>
                <w:i/>
                <w:iCs/>
                <w:sz w:val="18"/>
                <w:szCs w:val="18"/>
              </w:rPr>
            </w:pPr>
            <w:r w:rsidRPr="00577B47">
              <w:rPr>
                <w:rFonts w:ascii="Arial" w:eastAsia="Times New Roman" w:hAnsi="Arial" w:cs="Arial"/>
                <w:i/>
                <w:iCs/>
                <w:sz w:val="18"/>
                <w:szCs w:val="18"/>
              </w:rPr>
              <w:t>usluge tekućeg i investicijskog održavanja opreme</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0C8CC"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6CA41D9D" w14:textId="1F7E6A89" w:rsidR="00EE6F74" w:rsidRPr="00577B47" w:rsidRDefault="00974F75"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8.000,00</w:t>
            </w:r>
          </w:p>
        </w:tc>
        <w:tc>
          <w:tcPr>
            <w:tcW w:w="1939" w:type="dxa"/>
            <w:tcBorders>
              <w:top w:val="nil"/>
              <w:left w:val="nil"/>
              <w:bottom w:val="single" w:sz="4" w:space="0" w:color="auto"/>
              <w:right w:val="single" w:sz="4" w:space="0" w:color="auto"/>
            </w:tcBorders>
            <w:shd w:val="clear" w:color="auto" w:fill="auto"/>
            <w:noWrap/>
            <w:vAlign w:val="bottom"/>
            <w:hideMark/>
          </w:tcPr>
          <w:p w14:paraId="6F10F243" w14:textId="20FD6419"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3.500,00</w:t>
            </w:r>
          </w:p>
        </w:tc>
        <w:tc>
          <w:tcPr>
            <w:tcW w:w="782" w:type="dxa"/>
            <w:tcBorders>
              <w:top w:val="nil"/>
              <w:left w:val="nil"/>
              <w:bottom w:val="nil"/>
              <w:right w:val="nil"/>
            </w:tcBorders>
          </w:tcPr>
          <w:p w14:paraId="782AF9A2"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23B7C173"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1198917D"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3031DE" w14:textId="77777777" w:rsidR="00EE6F74" w:rsidRPr="00577B47" w:rsidRDefault="00EE6F74" w:rsidP="00577B47">
            <w:pPr>
              <w:spacing w:after="0" w:line="240" w:lineRule="auto"/>
              <w:rPr>
                <w:rFonts w:ascii="Arial" w:eastAsia="Times New Roman" w:hAnsi="Arial" w:cs="Arial"/>
                <w:i/>
                <w:iCs/>
                <w:sz w:val="18"/>
                <w:szCs w:val="18"/>
              </w:rPr>
            </w:pPr>
            <w:r w:rsidRPr="00577B47">
              <w:rPr>
                <w:rFonts w:ascii="Arial" w:eastAsia="Times New Roman" w:hAnsi="Arial" w:cs="Arial"/>
                <w:i/>
                <w:iCs/>
                <w:sz w:val="18"/>
                <w:szCs w:val="18"/>
              </w:rPr>
              <w:t xml:space="preserve">        c) Ostali vanjski troškovi </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16F5D05E"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119</w:t>
            </w:r>
          </w:p>
        </w:tc>
        <w:tc>
          <w:tcPr>
            <w:tcW w:w="1880" w:type="dxa"/>
            <w:tcBorders>
              <w:top w:val="nil"/>
              <w:left w:val="nil"/>
              <w:bottom w:val="single" w:sz="4" w:space="0" w:color="auto"/>
              <w:right w:val="single" w:sz="4" w:space="0" w:color="auto"/>
            </w:tcBorders>
            <w:shd w:val="clear" w:color="auto" w:fill="auto"/>
            <w:noWrap/>
            <w:vAlign w:val="bottom"/>
            <w:hideMark/>
          </w:tcPr>
          <w:p w14:paraId="6F475AE5" w14:textId="1C37C17C" w:rsidR="00EE6F74" w:rsidRPr="00577B47" w:rsidRDefault="00974F75"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7.500,00</w:t>
            </w:r>
          </w:p>
        </w:tc>
        <w:tc>
          <w:tcPr>
            <w:tcW w:w="1939" w:type="dxa"/>
            <w:tcBorders>
              <w:top w:val="nil"/>
              <w:left w:val="nil"/>
              <w:bottom w:val="single" w:sz="4" w:space="0" w:color="auto"/>
              <w:right w:val="single" w:sz="4" w:space="0" w:color="auto"/>
            </w:tcBorders>
            <w:shd w:val="clear" w:color="auto" w:fill="auto"/>
            <w:noWrap/>
            <w:vAlign w:val="bottom"/>
            <w:hideMark/>
          </w:tcPr>
          <w:p w14:paraId="1F76FE9A" w14:textId="1437F0BF"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4.600,00</w:t>
            </w:r>
          </w:p>
        </w:tc>
        <w:tc>
          <w:tcPr>
            <w:tcW w:w="782" w:type="dxa"/>
            <w:tcBorders>
              <w:top w:val="nil"/>
              <w:left w:val="nil"/>
              <w:bottom w:val="nil"/>
              <w:right w:val="nil"/>
            </w:tcBorders>
          </w:tcPr>
          <w:p w14:paraId="331213B7"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578B2F0B"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4AAA1A58"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122FBE" w14:textId="77777777" w:rsidR="00EE6F74" w:rsidRPr="00577B47" w:rsidRDefault="00EE6F74" w:rsidP="00577B47">
            <w:pPr>
              <w:spacing w:after="0" w:line="240" w:lineRule="auto"/>
              <w:jc w:val="center"/>
              <w:rPr>
                <w:rFonts w:ascii="Arial" w:eastAsia="Times New Roman" w:hAnsi="Arial" w:cs="Arial"/>
                <w:sz w:val="18"/>
                <w:szCs w:val="18"/>
              </w:rPr>
            </w:pPr>
            <w:r w:rsidRPr="00577B47">
              <w:rPr>
                <w:rFonts w:ascii="Arial" w:eastAsia="Times New Roman" w:hAnsi="Arial" w:cs="Arial"/>
                <w:sz w:val="18"/>
                <w:szCs w:val="18"/>
              </w:rPr>
              <w:t>osiguranje osoba, imovine, liječnički pregledi</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45BE62DE"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33E3A622" w14:textId="22068478" w:rsidR="00EE6F74" w:rsidRPr="00577B47" w:rsidRDefault="00974F75"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4.500,00</w:t>
            </w:r>
          </w:p>
        </w:tc>
        <w:tc>
          <w:tcPr>
            <w:tcW w:w="1939" w:type="dxa"/>
            <w:tcBorders>
              <w:top w:val="nil"/>
              <w:left w:val="nil"/>
              <w:bottom w:val="single" w:sz="4" w:space="0" w:color="auto"/>
              <w:right w:val="single" w:sz="4" w:space="0" w:color="auto"/>
            </w:tcBorders>
            <w:shd w:val="clear" w:color="auto" w:fill="auto"/>
            <w:noWrap/>
            <w:vAlign w:val="bottom"/>
            <w:hideMark/>
          </w:tcPr>
          <w:p w14:paraId="3F6924C4" w14:textId="321F2F9F"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3.700,00</w:t>
            </w:r>
          </w:p>
        </w:tc>
        <w:tc>
          <w:tcPr>
            <w:tcW w:w="782" w:type="dxa"/>
            <w:tcBorders>
              <w:top w:val="nil"/>
              <w:left w:val="nil"/>
              <w:bottom w:val="nil"/>
              <w:right w:val="nil"/>
            </w:tcBorders>
          </w:tcPr>
          <w:p w14:paraId="3FB458CE"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04BFBC5E"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62B831E3" w14:textId="77777777" w:rsidTr="00974F75">
        <w:trPr>
          <w:trHeight w:val="589"/>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C184A5" w14:textId="77777777" w:rsidR="00EE6F74" w:rsidRPr="00577B47" w:rsidRDefault="00EE6F74" w:rsidP="00577B47">
            <w:pPr>
              <w:spacing w:after="0" w:line="240" w:lineRule="auto"/>
              <w:jc w:val="center"/>
              <w:rPr>
                <w:rFonts w:ascii="Arial" w:eastAsia="Times New Roman" w:hAnsi="Arial" w:cs="Arial"/>
                <w:sz w:val="18"/>
                <w:szCs w:val="18"/>
              </w:rPr>
            </w:pPr>
            <w:r w:rsidRPr="00577B47">
              <w:rPr>
                <w:rFonts w:ascii="Arial" w:eastAsia="Times New Roman" w:hAnsi="Arial" w:cs="Arial"/>
                <w:sz w:val="18"/>
                <w:szCs w:val="18"/>
              </w:rPr>
              <w:t>dnevnice, naknade članovima upravnih tijela, članarine, doprinosi, usavršavanje</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6D0AB69C"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4F0C6480" w14:textId="0A6105EF" w:rsidR="00EE6F74" w:rsidRPr="00577B47" w:rsidRDefault="00974F75"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2.000,00</w:t>
            </w:r>
          </w:p>
        </w:tc>
        <w:tc>
          <w:tcPr>
            <w:tcW w:w="1939" w:type="dxa"/>
            <w:tcBorders>
              <w:top w:val="single" w:sz="4" w:space="0" w:color="auto"/>
              <w:left w:val="nil"/>
              <w:bottom w:val="single" w:sz="4" w:space="0" w:color="auto"/>
              <w:right w:val="single" w:sz="4" w:space="0" w:color="auto"/>
            </w:tcBorders>
            <w:shd w:val="clear" w:color="auto" w:fill="auto"/>
            <w:noWrap/>
            <w:vAlign w:val="bottom"/>
            <w:hideMark/>
          </w:tcPr>
          <w:p w14:paraId="297856A5" w14:textId="0D7E1B3C"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3.500,00</w:t>
            </w:r>
          </w:p>
        </w:tc>
        <w:tc>
          <w:tcPr>
            <w:tcW w:w="782" w:type="dxa"/>
            <w:tcBorders>
              <w:top w:val="nil"/>
              <w:left w:val="nil"/>
              <w:bottom w:val="nil"/>
              <w:right w:val="nil"/>
            </w:tcBorders>
          </w:tcPr>
          <w:p w14:paraId="08A0D11C"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1C82D87F"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68269C66"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5EC2AE" w14:textId="77777777" w:rsidR="00EE6F74" w:rsidRPr="00577B47" w:rsidRDefault="00EE6F74" w:rsidP="00577B47">
            <w:pPr>
              <w:spacing w:after="0" w:line="240" w:lineRule="auto"/>
              <w:jc w:val="center"/>
              <w:rPr>
                <w:rFonts w:ascii="Arial" w:eastAsia="Times New Roman" w:hAnsi="Arial" w:cs="Arial"/>
                <w:sz w:val="18"/>
                <w:szCs w:val="18"/>
              </w:rPr>
            </w:pPr>
            <w:r w:rsidRPr="00577B47">
              <w:rPr>
                <w:rFonts w:ascii="Arial" w:eastAsia="Times New Roman" w:hAnsi="Arial" w:cs="Arial"/>
                <w:sz w:val="18"/>
                <w:szCs w:val="18"/>
              </w:rPr>
              <w:t>sponzorstva i reprezentacije</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015F78AA"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46A4B101" w14:textId="472D4B1C" w:rsidR="00EE6F74" w:rsidRPr="00577B47" w:rsidRDefault="00974F75"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1.000,00</w:t>
            </w:r>
          </w:p>
        </w:tc>
        <w:tc>
          <w:tcPr>
            <w:tcW w:w="1939" w:type="dxa"/>
            <w:tcBorders>
              <w:top w:val="nil"/>
              <w:left w:val="nil"/>
              <w:bottom w:val="single" w:sz="4" w:space="0" w:color="auto"/>
              <w:right w:val="single" w:sz="4" w:space="0" w:color="auto"/>
            </w:tcBorders>
            <w:shd w:val="clear" w:color="auto" w:fill="auto"/>
            <w:noWrap/>
            <w:vAlign w:val="bottom"/>
            <w:hideMark/>
          </w:tcPr>
          <w:p w14:paraId="37274364" w14:textId="11BB4F98"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1.000,00</w:t>
            </w:r>
          </w:p>
        </w:tc>
        <w:tc>
          <w:tcPr>
            <w:tcW w:w="782" w:type="dxa"/>
            <w:tcBorders>
              <w:top w:val="nil"/>
              <w:left w:val="nil"/>
              <w:bottom w:val="nil"/>
              <w:right w:val="nil"/>
            </w:tcBorders>
          </w:tcPr>
          <w:p w14:paraId="785111F7"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592B2B3D"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7710A705"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ADBB5"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 xml:space="preserve">   3. Troškovi osoblja (121 do 123)</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4EDB82BF"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120</w:t>
            </w:r>
          </w:p>
        </w:tc>
        <w:tc>
          <w:tcPr>
            <w:tcW w:w="1880" w:type="dxa"/>
            <w:tcBorders>
              <w:top w:val="nil"/>
              <w:left w:val="nil"/>
              <w:bottom w:val="single" w:sz="4" w:space="0" w:color="auto"/>
              <w:right w:val="single" w:sz="4" w:space="0" w:color="auto"/>
            </w:tcBorders>
            <w:shd w:val="clear" w:color="auto" w:fill="auto"/>
            <w:noWrap/>
            <w:vAlign w:val="bottom"/>
            <w:hideMark/>
          </w:tcPr>
          <w:p w14:paraId="5633CAFA" w14:textId="40711E33" w:rsidR="00EE6F74" w:rsidRPr="00577B47" w:rsidRDefault="00974F75" w:rsidP="00974F75">
            <w:pPr>
              <w:spacing w:after="0" w:line="240" w:lineRule="auto"/>
              <w:jc w:val="center"/>
              <w:rPr>
                <w:rFonts w:ascii="Arial" w:eastAsia="Times New Roman" w:hAnsi="Arial" w:cs="Arial"/>
                <w:color w:val="1F4E79"/>
                <w:sz w:val="18"/>
                <w:szCs w:val="18"/>
              </w:rPr>
            </w:pPr>
            <w:r>
              <w:rPr>
                <w:rFonts w:ascii="Arial" w:eastAsia="Times New Roman" w:hAnsi="Arial" w:cs="Arial"/>
                <w:color w:val="1F4E79"/>
                <w:sz w:val="18"/>
                <w:szCs w:val="18"/>
              </w:rPr>
              <w:t>143.000,00</w:t>
            </w:r>
          </w:p>
        </w:tc>
        <w:tc>
          <w:tcPr>
            <w:tcW w:w="1939" w:type="dxa"/>
            <w:tcBorders>
              <w:top w:val="nil"/>
              <w:left w:val="nil"/>
              <w:bottom w:val="single" w:sz="4" w:space="0" w:color="auto"/>
              <w:right w:val="single" w:sz="4" w:space="0" w:color="auto"/>
            </w:tcBorders>
            <w:shd w:val="clear" w:color="auto" w:fill="auto"/>
            <w:noWrap/>
            <w:vAlign w:val="bottom"/>
            <w:hideMark/>
          </w:tcPr>
          <w:p w14:paraId="1BFEC0C0" w14:textId="1DE51E17" w:rsidR="00EE6F74" w:rsidRPr="00577B47" w:rsidRDefault="0006657F" w:rsidP="00974F75">
            <w:pPr>
              <w:spacing w:after="0" w:line="240" w:lineRule="auto"/>
              <w:jc w:val="center"/>
              <w:rPr>
                <w:rFonts w:ascii="Arial" w:eastAsia="Times New Roman" w:hAnsi="Arial" w:cs="Arial"/>
                <w:color w:val="1F4E79"/>
                <w:sz w:val="18"/>
                <w:szCs w:val="18"/>
              </w:rPr>
            </w:pPr>
            <w:r>
              <w:rPr>
                <w:rFonts w:ascii="Arial" w:eastAsia="Times New Roman" w:hAnsi="Arial" w:cs="Arial"/>
                <w:color w:val="1F4E79"/>
                <w:sz w:val="18"/>
                <w:szCs w:val="18"/>
              </w:rPr>
              <w:t>98.500,00</w:t>
            </w:r>
          </w:p>
        </w:tc>
        <w:tc>
          <w:tcPr>
            <w:tcW w:w="782" w:type="dxa"/>
            <w:tcBorders>
              <w:top w:val="nil"/>
              <w:left w:val="nil"/>
              <w:bottom w:val="nil"/>
              <w:right w:val="nil"/>
            </w:tcBorders>
          </w:tcPr>
          <w:p w14:paraId="173536C2"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6F825C02"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11249D4B"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4530A" w14:textId="77777777" w:rsidR="00EE6F74" w:rsidRPr="00577B47" w:rsidRDefault="00EE6F74" w:rsidP="00577B47">
            <w:pPr>
              <w:spacing w:after="0" w:line="240" w:lineRule="auto"/>
              <w:rPr>
                <w:rFonts w:ascii="Arial" w:eastAsia="Times New Roman" w:hAnsi="Arial" w:cs="Arial"/>
                <w:i/>
                <w:iCs/>
                <w:sz w:val="18"/>
                <w:szCs w:val="18"/>
              </w:rPr>
            </w:pPr>
            <w:r w:rsidRPr="00577B47">
              <w:rPr>
                <w:rFonts w:ascii="Arial" w:eastAsia="Times New Roman" w:hAnsi="Arial" w:cs="Arial"/>
                <w:i/>
                <w:iCs/>
                <w:sz w:val="18"/>
                <w:szCs w:val="18"/>
              </w:rPr>
              <w:t xml:space="preserve">        a) Neto plaće i nadnice</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565299F2"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121</w:t>
            </w:r>
          </w:p>
        </w:tc>
        <w:tc>
          <w:tcPr>
            <w:tcW w:w="1880" w:type="dxa"/>
            <w:tcBorders>
              <w:top w:val="nil"/>
              <w:left w:val="nil"/>
              <w:bottom w:val="single" w:sz="4" w:space="0" w:color="auto"/>
              <w:right w:val="single" w:sz="4" w:space="0" w:color="auto"/>
            </w:tcBorders>
            <w:shd w:val="clear" w:color="auto" w:fill="auto"/>
            <w:noWrap/>
            <w:vAlign w:val="bottom"/>
            <w:hideMark/>
          </w:tcPr>
          <w:p w14:paraId="39E8C7A9" w14:textId="7C568360" w:rsidR="00EE6F74" w:rsidRPr="00577B47" w:rsidRDefault="00974F75"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72.000,00</w:t>
            </w:r>
          </w:p>
        </w:tc>
        <w:tc>
          <w:tcPr>
            <w:tcW w:w="1939" w:type="dxa"/>
            <w:tcBorders>
              <w:top w:val="nil"/>
              <w:left w:val="nil"/>
              <w:bottom w:val="single" w:sz="4" w:space="0" w:color="auto"/>
              <w:right w:val="single" w:sz="4" w:space="0" w:color="auto"/>
            </w:tcBorders>
            <w:shd w:val="clear" w:color="auto" w:fill="auto"/>
            <w:noWrap/>
            <w:vAlign w:val="bottom"/>
            <w:hideMark/>
          </w:tcPr>
          <w:p w14:paraId="324063B4" w14:textId="756264AC"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77.000,00</w:t>
            </w:r>
          </w:p>
        </w:tc>
        <w:tc>
          <w:tcPr>
            <w:tcW w:w="782" w:type="dxa"/>
            <w:tcBorders>
              <w:top w:val="nil"/>
              <w:left w:val="nil"/>
              <w:bottom w:val="nil"/>
              <w:right w:val="nil"/>
            </w:tcBorders>
          </w:tcPr>
          <w:p w14:paraId="6B3DCAE7"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3C9DE9F1"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48EFF8B0"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B2F873" w14:textId="77777777" w:rsidR="00EE6F74" w:rsidRPr="00577B47" w:rsidRDefault="00EE6F74" w:rsidP="00577B47">
            <w:pPr>
              <w:spacing w:after="0" w:line="240" w:lineRule="auto"/>
              <w:rPr>
                <w:rFonts w:ascii="Arial" w:eastAsia="Times New Roman" w:hAnsi="Arial" w:cs="Arial"/>
                <w:i/>
                <w:iCs/>
                <w:sz w:val="18"/>
                <w:szCs w:val="18"/>
              </w:rPr>
            </w:pPr>
            <w:r w:rsidRPr="00577B47">
              <w:rPr>
                <w:rFonts w:ascii="Arial" w:eastAsia="Times New Roman" w:hAnsi="Arial" w:cs="Arial"/>
                <w:i/>
                <w:iCs/>
                <w:sz w:val="18"/>
                <w:szCs w:val="18"/>
              </w:rPr>
              <w:t xml:space="preserve">        b) Troškovi poreza i doprinosa iz plaća</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20F22214"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122</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04122BFE" w14:textId="5437F6ED" w:rsidR="00EE6F74" w:rsidRPr="00577B47" w:rsidRDefault="00992878" w:rsidP="0099287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2.000,00</w:t>
            </w:r>
          </w:p>
        </w:tc>
        <w:tc>
          <w:tcPr>
            <w:tcW w:w="1939" w:type="dxa"/>
            <w:tcBorders>
              <w:top w:val="single" w:sz="4" w:space="0" w:color="auto"/>
              <w:left w:val="nil"/>
              <w:bottom w:val="single" w:sz="4" w:space="0" w:color="auto"/>
              <w:right w:val="single" w:sz="4" w:space="0" w:color="auto"/>
            </w:tcBorders>
            <w:shd w:val="clear" w:color="auto" w:fill="auto"/>
            <w:noWrap/>
            <w:vAlign w:val="bottom"/>
            <w:hideMark/>
          </w:tcPr>
          <w:p w14:paraId="482E50C4" w14:textId="16831745"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6.500,00</w:t>
            </w:r>
          </w:p>
        </w:tc>
        <w:tc>
          <w:tcPr>
            <w:tcW w:w="782" w:type="dxa"/>
            <w:tcBorders>
              <w:top w:val="nil"/>
              <w:left w:val="nil"/>
              <w:bottom w:val="nil"/>
              <w:right w:val="nil"/>
            </w:tcBorders>
          </w:tcPr>
          <w:p w14:paraId="33DD5076"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4C648FDD"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131F1CF6" w14:textId="77777777" w:rsidTr="000E5593">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2444E4" w14:textId="77777777" w:rsidR="00EE6F74" w:rsidRPr="00577B47" w:rsidRDefault="00EE6F74" w:rsidP="00577B47">
            <w:pPr>
              <w:spacing w:after="0" w:line="240" w:lineRule="auto"/>
              <w:rPr>
                <w:rFonts w:ascii="Arial" w:eastAsia="Times New Roman" w:hAnsi="Arial" w:cs="Arial"/>
                <w:i/>
                <w:iCs/>
                <w:sz w:val="18"/>
                <w:szCs w:val="18"/>
              </w:rPr>
            </w:pPr>
            <w:r w:rsidRPr="00577B47">
              <w:rPr>
                <w:rFonts w:ascii="Arial" w:eastAsia="Times New Roman" w:hAnsi="Arial" w:cs="Arial"/>
                <w:i/>
                <w:iCs/>
                <w:sz w:val="18"/>
                <w:szCs w:val="18"/>
              </w:rPr>
              <w:t xml:space="preserve">        c) Doprinosi na plaće</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3F73A736"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123</w:t>
            </w:r>
          </w:p>
        </w:tc>
        <w:tc>
          <w:tcPr>
            <w:tcW w:w="1880" w:type="dxa"/>
            <w:tcBorders>
              <w:top w:val="nil"/>
              <w:left w:val="nil"/>
              <w:right w:val="single" w:sz="4" w:space="0" w:color="auto"/>
            </w:tcBorders>
            <w:shd w:val="clear" w:color="auto" w:fill="auto"/>
            <w:noWrap/>
            <w:vAlign w:val="bottom"/>
            <w:hideMark/>
          </w:tcPr>
          <w:p w14:paraId="52E287ED" w14:textId="0208C90E" w:rsidR="00FB2A11" w:rsidRDefault="00FB2A11" w:rsidP="00992878">
            <w:pPr>
              <w:spacing w:after="0" w:line="240" w:lineRule="auto"/>
              <w:jc w:val="center"/>
              <w:rPr>
                <w:rFonts w:ascii="Arial" w:eastAsia="Times New Roman" w:hAnsi="Arial" w:cs="Arial"/>
                <w:color w:val="000000"/>
                <w:sz w:val="18"/>
                <w:szCs w:val="18"/>
              </w:rPr>
            </w:pPr>
          </w:p>
          <w:p w14:paraId="5785699C" w14:textId="2615C13B" w:rsidR="00EE6F74" w:rsidRPr="00577B47" w:rsidRDefault="00992878" w:rsidP="0099287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15.000,00</w:t>
            </w:r>
          </w:p>
        </w:tc>
        <w:tc>
          <w:tcPr>
            <w:tcW w:w="1939" w:type="dxa"/>
            <w:tcBorders>
              <w:top w:val="nil"/>
              <w:left w:val="nil"/>
              <w:bottom w:val="single" w:sz="4" w:space="0" w:color="auto"/>
              <w:right w:val="single" w:sz="4" w:space="0" w:color="auto"/>
            </w:tcBorders>
            <w:shd w:val="clear" w:color="auto" w:fill="auto"/>
            <w:noWrap/>
            <w:vAlign w:val="bottom"/>
            <w:hideMark/>
          </w:tcPr>
          <w:p w14:paraId="34316FB2" w14:textId="3B6DB0A5" w:rsidR="00EE6F74"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7.000,00</w:t>
            </w:r>
          </w:p>
        </w:tc>
        <w:tc>
          <w:tcPr>
            <w:tcW w:w="782" w:type="dxa"/>
            <w:tcBorders>
              <w:top w:val="nil"/>
              <w:left w:val="nil"/>
              <w:bottom w:val="nil"/>
              <w:right w:val="nil"/>
            </w:tcBorders>
          </w:tcPr>
          <w:p w14:paraId="6796DA53"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21429A1D" w14:textId="77777777" w:rsidR="00EE6F74" w:rsidRPr="00577B47" w:rsidRDefault="00EE6F74" w:rsidP="00577B47">
            <w:pPr>
              <w:spacing w:after="0" w:line="240" w:lineRule="auto"/>
              <w:rPr>
                <w:rFonts w:ascii="Calibri" w:eastAsia="Times New Roman" w:hAnsi="Calibri" w:cs="Calibri"/>
                <w:color w:val="000000"/>
              </w:rPr>
            </w:pPr>
          </w:p>
        </w:tc>
      </w:tr>
      <w:tr w:rsidR="000E5593" w:rsidRPr="00577B47" w14:paraId="10AAC9C4" w14:textId="77777777" w:rsidTr="000E5593">
        <w:trPr>
          <w:gridAfter w:val="2"/>
          <w:wAfter w:w="1564" w:type="dxa"/>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A6B55A" w14:textId="77777777" w:rsidR="000E5593" w:rsidRPr="00577B47" w:rsidRDefault="000E5593" w:rsidP="00577B47">
            <w:pPr>
              <w:spacing w:after="0" w:line="240" w:lineRule="auto"/>
              <w:rPr>
                <w:rFonts w:ascii="Arial" w:eastAsia="Times New Roman" w:hAnsi="Arial" w:cs="Arial"/>
                <w:i/>
                <w:iCs/>
                <w:sz w:val="18"/>
                <w:szCs w:val="18"/>
              </w:rPr>
            </w:pPr>
            <w:r w:rsidRPr="00577B47">
              <w:rPr>
                <w:rFonts w:ascii="Arial" w:eastAsia="Times New Roman" w:hAnsi="Arial" w:cs="Arial"/>
                <w:i/>
                <w:iCs/>
                <w:sz w:val="18"/>
                <w:szCs w:val="18"/>
              </w:rPr>
              <w:lastRenderedPageBreak/>
              <w:t xml:space="preserve">        d) Troškovi prijevoza</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80913" w14:textId="77777777" w:rsidR="000E5593" w:rsidRPr="00577B47" w:rsidRDefault="000E5593"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 </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3ED0ED67" w14:textId="2BA2AF2E" w:rsidR="000E5593" w:rsidRPr="00577B47" w:rsidRDefault="000E5593" w:rsidP="0099287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8.000,00</w:t>
            </w:r>
          </w:p>
        </w:tc>
        <w:tc>
          <w:tcPr>
            <w:tcW w:w="1939" w:type="dxa"/>
            <w:tcBorders>
              <w:top w:val="single" w:sz="4" w:space="0" w:color="auto"/>
              <w:left w:val="nil"/>
              <w:bottom w:val="single" w:sz="4" w:space="0" w:color="auto"/>
              <w:right w:val="single" w:sz="4" w:space="0" w:color="auto"/>
            </w:tcBorders>
            <w:shd w:val="clear" w:color="auto" w:fill="auto"/>
            <w:noWrap/>
            <w:vAlign w:val="bottom"/>
            <w:hideMark/>
          </w:tcPr>
          <w:p w14:paraId="7030578A" w14:textId="78743749" w:rsidR="000E5593" w:rsidRPr="00577B47" w:rsidRDefault="0006657F" w:rsidP="00974F7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8.000,00</w:t>
            </w:r>
          </w:p>
        </w:tc>
      </w:tr>
      <w:tr w:rsidR="00EE6F74" w:rsidRPr="00577B47" w14:paraId="7A229A13"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0B30B5"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 xml:space="preserve">   4. Amortizacija</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5F5854B0"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124</w:t>
            </w:r>
          </w:p>
        </w:tc>
        <w:tc>
          <w:tcPr>
            <w:tcW w:w="1880" w:type="dxa"/>
            <w:tcBorders>
              <w:top w:val="nil"/>
              <w:left w:val="nil"/>
              <w:bottom w:val="single" w:sz="4" w:space="0" w:color="auto"/>
              <w:right w:val="single" w:sz="4" w:space="0" w:color="auto"/>
            </w:tcBorders>
            <w:shd w:val="clear" w:color="auto" w:fill="auto"/>
            <w:noWrap/>
            <w:vAlign w:val="bottom"/>
            <w:hideMark/>
          </w:tcPr>
          <w:p w14:paraId="5AB5C1F9" w14:textId="11C8A7B9" w:rsidR="00EE6F74" w:rsidRPr="00577B47" w:rsidRDefault="00992878" w:rsidP="0099287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35.000,00</w:t>
            </w:r>
          </w:p>
        </w:tc>
        <w:tc>
          <w:tcPr>
            <w:tcW w:w="1939" w:type="dxa"/>
            <w:tcBorders>
              <w:top w:val="nil"/>
              <w:left w:val="nil"/>
              <w:bottom w:val="single" w:sz="4" w:space="0" w:color="auto"/>
              <w:right w:val="single" w:sz="4" w:space="0" w:color="auto"/>
            </w:tcBorders>
            <w:shd w:val="clear" w:color="auto" w:fill="auto"/>
            <w:noWrap/>
            <w:vAlign w:val="bottom"/>
            <w:hideMark/>
          </w:tcPr>
          <w:p w14:paraId="09DF5CBB" w14:textId="64C355A2" w:rsidR="00EE6F74" w:rsidRPr="00577B47" w:rsidRDefault="0006657F" w:rsidP="0006657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22.000,00</w:t>
            </w:r>
          </w:p>
        </w:tc>
        <w:tc>
          <w:tcPr>
            <w:tcW w:w="782" w:type="dxa"/>
            <w:tcBorders>
              <w:top w:val="nil"/>
              <w:left w:val="nil"/>
              <w:bottom w:val="nil"/>
              <w:right w:val="nil"/>
            </w:tcBorders>
          </w:tcPr>
          <w:p w14:paraId="58F51B4B"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4E24F046"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16C85FAD"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7DB348"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 xml:space="preserve">   5. Ostali troškovi - obaveze prema leasing kućama</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1D5385AF"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125</w:t>
            </w:r>
          </w:p>
        </w:tc>
        <w:tc>
          <w:tcPr>
            <w:tcW w:w="1880" w:type="dxa"/>
            <w:tcBorders>
              <w:top w:val="nil"/>
              <w:left w:val="nil"/>
              <w:bottom w:val="single" w:sz="4" w:space="0" w:color="auto"/>
              <w:right w:val="single" w:sz="4" w:space="0" w:color="auto"/>
            </w:tcBorders>
            <w:shd w:val="clear" w:color="auto" w:fill="auto"/>
            <w:noWrap/>
            <w:vAlign w:val="bottom"/>
            <w:hideMark/>
          </w:tcPr>
          <w:p w14:paraId="283C4AB7" w14:textId="773AA5DC" w:rsidR="00EE6F74" w:rsidRPr="00577B47" w:rsidRDefault="00992878" w:rsidP="00992878">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11.000,00</w:t>
            </w:r>
          </w:p>
        </w:tc>
        <w:tc>
          <w:tcPr>
            <w:tcW w:w="1939" w:type="dxa"/>
            <w:tcBorders>
              <w:top w:val="nil"/>
              <w:left w:val="nil"/>
              <w:bottom w:val="single" w:sz="4" w:space="0" w:color="auto"/>
              <w:right w:val="single" w:sz="4" w:space="0" w:color="auto"/>
            </w:tcBorders>
            <w:shd w:val="clear" w:color="auto" w:fill="auto"/>
            <w:noWrap/>
            <w:vAlign w:val="bottom"/>
            <w:hideMark/>
          </w:tcPr>
          <w:p w14:paraId="2C0B148A" w14:textId="3AC8FF87" w:rsidR="00EE6F74" w:rsidRPr="00577B47" w:rsidRDefault="0006657F" w:rsidP="0006657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2.000,00</w:t>
            </w:r>
          </w:p>
        </w:tc>
        <w:tc>
          <w:tcPr>
            <w:tcW w:w="782" w:type="dxa"/>
            <w:tcBorders>
              <w:top w:val="nil"/>
              <w:left w:val="nil"/>
              <w:bottom w:val="nil"/>
              <w:right w:val="nil"/>
            </w:tcBorders>
          </w:tcPr>
          <w:p w14:paraId="401FC59A"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1DEC8C20"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2638E0DA"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0B1E3B"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 xml:space="preserve">   6. Vrijednosna usklađenja (127 do 128)</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6593819E"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126</w:t>
            </w:r>
          </w:p>
        </w:tc>
        <w:tc>
          <w:tcPr>
            <w:tcW w:w="1880" w:type="dxa"/>
            <w:tcBorders>
              <w:top w:val="nil"/>
              <w:left w:val="nil"/>
              <w:bottom w:val="single" w:sz="4" w:space="0" w:color="auto"/>
              <w:right w:val="single" w:sz="4" w:space="0" w:color="auto"/>
            </w:tcBorders>
            <w:shd w:val="clear" w:color="auto" w:fill="auto"/>
            <w:noWrap/>
            <w:vAlign w:val="center"/>
            <w:hideMark/>
          </w:tcPr>
          <w:p w14:paraId="66E06F7A" w14:textId="2C7F06E0" w:rsidR="00EE6F74" w:rsidRPr="00577B47" w:rsidRDefault="00EE6F74" w:rsidP="00992878">
            <w:pPr>
              <w:spacing w:after="0" w:line="240" w:lineRule="auto"/>
              <w:jc w:val="center"/>
              <w:rPr>
                <w:rFonts w:ascii="Arial" w:eastAsia="Times New Roman" w:hAnsi="Arial" w:cs="Arial"/>
                <w:color w:val="0000FF"/>
                <w:sz w:val="18"/>
                <w:szCs w:val="18"/>
              </w:rPr>
            </w:pPr>
          </w:p>
        </w:tc>
        <w:tc>
          <w:tcPr>
            <w:tcW w:w="1939" w:type="dxa"/>
            <w:tcBorders>
              <w:top w:val="nil"/>
              <w:left w:val="nil"/>
              <w:bottom w:val="single" w:sz="4" w:space="0" w:color="auto"/>
              <w:right w:val="single" w:sz="4" w:space="0" w:color="auto"/>
            </w:tcBorders>
            <w:shd w:val="clear" w:color="auto" w:fill="auto"/>
            <w:noWrap/>
            <w:vAlign w:val="center"/>
            <w:hideMark/>
          </w:tcPr>
          <w:p w14:paraId="4B21766F" w14:textId="20379D56" w:rsidR="00EE6F74" w:rsidRPr="00577B47" w:rsidRDefault="00EE6F74" w:rsidP="00974F75">
            <w:pPr>
              <w:spacing w:after="0" w:line="240" w:lineRule="auto"/>
              <w:jc w:val="center"/>
              <w:rPr>
                <w:rFonts w:ascii="Arial" w:eastAsia="Times New Roman" w:hAnsi="Arial" w:cs="Arial"/>
                <w:color w:val="0000FF"/>
                <w:sz w:val="18"/>
                <w:szCs w:val="18"/>
              </w:rPr>
            </w:pPr>
          </w:p>
        </w:tc>
        <w:tc>
          <w:tcPr>
            <w:tcW w:w="782" w:type="dxa"/>
            <w:tcBorders>
              <w:top w:val="nil"/>
              <w:left w:val="nil"/>
              <w:bottom w:val="nil"/>
              <w:right w:val="nil"/>
            </w:tcBorders>
          </w:tcPr>
          <w:p w14:paraId="5DC9555E"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0FDCD736"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6FF6E3FF"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16C171" w14:textId="77777777" w:rsidR="00EE6F74" w:rsidRPr="00577B47" w:rsidRDefault="00EE6F74" w:rsidP="00577B47">
            <w:pPr>
              <w:spacing w:after="0" w:line="240" w:lineRule="auto"/>
              <w:rPr>
                <w:rFonts w:ascii="Arial" w:eastAsia="Times New Roman" w:hAnsi="Arial" w:cs="Arial"/>
                <w:i/>
                <w:iCs/>
                <w:sz w:val="18"/>
                <w:szCs w:val="18"/>
              </w:rPr>
            </w:pPr>
            <w:r w:rsidRPr="00577B47">
              <w:rPr>
                <w:rFonts w:ascii="Arial" w:eastAsia="Times New Roman" w:hAnsi="Arial" w:cs="Arial"/>
                <w:i/>
                <w:iCs/>
                <w:sz w:val="18"/>
                <w:szCs w:val="18"/>
              </w:rPr>
              <w:t xml:space="preserve">       a) dugotrajne imovine osim financijske imovine</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5707F95F"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127</w:t>
            </w:r>
          </w:p>
        </w:tc>
        <w:tc>
          <w:tcPr>
            <w:tcW w:w="1880" w:type="dxa"/>
            <w:tcBorders>
              <w:top w:val="nil"/>
              <w:left w:val="nil"/>
              <w:bottom w:val="single" w:sz="4" w:space="0" w:color="auto"/>
              <w:right w:val="single" w:sz="4" w:space="0" w:color="auto"/>
            </w:tcBorders>
            <w:shd w:val="clear" w:color="auto" w:fill="auto"/>
            <w:noWrap/>
            <w:vAlign w:val="center"/>
            <w:hideMark/>
          </w:tcPr>
          <w:p w14:paraId="67F68BF3" w14:textId="49ED37B5" w:rsidR="00EE6F74" w:rsidRPr="00577B47" w:rsidRDefault="00EE6F74" w:rsidP="0006657F">
            <w:pPr>
              <w:spacing w:after="0" w:line="240" w:lineRule="auto"/>
              <w:rPr>
                <w:rFonts w:ascii="Arial" w:eastAsia="Times New Roman" w:hAnsi="Arial" w:cs="Arial"/>
                <w:sz w:val="18"/>
                <w:szCs w:val="18"/>
              </w:rPr>
            </w:pPr>
          </w:p>
        </w:tc>
        <w:tc>
          <w:tcPr>
            <w:tcW w:w="1939" w:type="dxa"/>
            <w:tcBorders>
              <w:top w:val="nil"/>
              <w:left w:val="nil"/>
              <w:bottom w:val="single" w:sz="4" w:space="0" w:color="auto"/>
              <w:right w:val="single" w:sz="4" w:space="0" w:color="auto"/>
            </w:tcBorders>
            <w:shd w:val="clear" w:color="auto" w:fill="auto"/>
            <w:noWrap/>
            <w:vAlign w:val="center"/>
            <w:hideMark/>
          </w:tcPr>
          <w:p w14:paraId="7863CC54" w14:textId="0F4E6456" w:rsidR="00EE6F74" w:rsidRPr="00577B47" w:rsidRDefault="00EE6F74" w:rsidP="00974F75">
            <w:pPr>
              <w:spacing w:after="0" w:line="240" w:lineRule="auto"/>
              <w:jc w:val="center"/>
              <w:rPr>
                <w:rFonts w:ascii="Arial" w:eastAsia="Times New Roman" w:hAnsi="Arial" w:cs="Arial"/>
                <w:sz w:val="18"/>
                <w:szCs w:val="18"/>
              </w:rPr>
            </w:pPr>
          </w:p>
        </w:tc>
        <w:tc>
          <w:tcPr>
            <w:tcW w:w="782" w:type="dxa"/>
            <w:tcBorders>
              <w:top w:val="nil"/>
              <w:left w:val="nil"/>
              <w:bottom w:val="nil"/>
              <w:right w:val="nil"/>
            </w:tcBorders>
          </w:tcPr>
          <w:p w14:paraId="27A2B7AA"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286CC60F"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553063C0"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959077" w14:textId="77777777" w:rsidR="00EE6F74" w:rsidRPr="00577B47" w:rsidRDefault="00EE6F74" w:rsidP="00577B47">
            <w:pPr>
              <w:spacing w:after="0" w:line="240" w:lineRule="auto"/>
              <w:rPr>
                <w:rFonts w:ascii="Arial" w:eastAsia="Times New Roman" w:hAnsi="Arial" w:cs="Arial"/>
                <w:i/>
                <w:iCs/>
                <w:sz w:val="18"/>
                <w:szCs w:val="18"/>
              </w:rPr>
            </w:pPr>
            <w:r w:rsidRPr="00577B47">
              <w:rPr>
                <w:rFonts w:ascii="Arial" w:eastAsia="Times New Roman" w:hAnsi="Arial" w:cs="Arial"/>
                <w:i/>
                <w:iCs/>
                <w:sz w:val="18"/>
                <w:szCs w:val="18"/>
              </w:rPr>
              <w:t xml:space="preserve">       b) kratkotrajne imovine osim financijske imovine</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1DD4158D"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128</w:t>
            </w:r>
          </w:p>
        </w:tc>
        <w:tc>
          <w:tcPr>
            <w:tcW w:w="1880" w:type="dxa"/>
            <w:tcBorders>
              <w:top w:val="nil"/>
              <w:left w:val="nil"/>
              <w:bottom w:val="single" w:sz="4" w:space="0" w:color="auto"/>
              <w:right w:val="single" w:sz="4" w:space="0" w:color="auto"/>
            </w:tcBorders>
            <w:shd w:val="clear" w:color="auto" w:fill="auto"/>
            <w:noWrap/>
            <w:vAlign w:val="center"/>
            <w:hideMark/>
          </w:tcPr>
          <w:p w14:paraId="6C4B807C" w14:textId="04B5B4FE" w:rsidR="00EE6F74" w:rsidRPr="00577B47" w:rsidRDefault="00EE6F74" w:rsidP="00992878">
            <w:pPr>
              <w:spacing w:after="0" w:line="240" w:lineRule="auto"/>
              <w:jc w:val="center"/>
              <w:rPr>
                <w:rFonts w:ascii="Arial" w:eastAsia="Times New Roman" w:hAnsi="Arial" w:cs="Arial"/>
                <w:sz w:val="18"/>
                <w:szCs w:val="18"/>
              </w:rPr>
            </w:pPr>
          </w:p>
        </w:tc>
        <w:tc>
          <w:tcPr>
            <w:tcW w:w="1939" w:type="dxa"/>
            <w:tcBorders>
              <w:top w:val="nil"/>
              <w:left w:val="nil"/>
              <w:bottom w:val="single" w:sz="4" w:space="0" w:color="auto"/>
              <w:right w:val="single" w:sz="4" w:space="0" w:color="auto"/>
            </w:tcBorders>
            <w:shd w:val="clear" w:color="auto" w:fill="auto"/>
            <w:noWrap/>
            <w:vAlign w:val="center"/>
            <w:hideMark/>
          </w:tcPr>
          <w:p w14:paraId="278D1314" w14:textId="4D6BEAA4" w:rsidR="00EE6F74" w:rsidRPr="00577B47" w:rsidRDefault="00EE6F74" w:rsidP="00974F75">
            <w:pPr>
              <w:spacing w:after="0" w:line="240" w:lineRule="auto"/>
              <w:jc w:val="center"/>
              <w:rPr>
                <w:rFonts w:ascii="Arial" w:eastAsia="Times New Roman" w:hAnsi="Arial" w:cs="Arial"/>
                <w:sz w:val="18"/>
                <w:szCs w:val="18"/>
              </w:rPr>
            </w:pPr>
          </w:p>
        </w:tc>
        <w:tc>
          <w:tcPr>
            <w:tcW w:w="782" w:type="dxa"/>
            <w:tcBorders>
              <w:top w:val="nil"/>
              <w:left w:val="nil"/>
              <w:bottom w:val="nil"/>
              <w:right w:val="nil"/>
            </w:tcBorders>
          </w:tcPr>
          <w:p w14:paraId="6A21ADD2"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29163D0A"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359345DC"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6FA2A7"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 xml:space="preserve">   7. Rezerviranja</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21BFBBB5"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129</w:t>
            </w:r>
          </w:p>
        </w:tc>
        <w:tc>
          <w:tcPr>
            <w:tcW w:w="1880" w:type="dxa"/>
            <w:tcBorders>
              <w:top w:val="nil"/>
              <w:left w:val="nil"/>
              <w:bottom w:val="single" w:sz="4" w:space="0" w:color="auto"/>
              <w:right w:val="single" w:sz="4" w:space="0" w:color="auto"/>
            </w:tcBorders>
            <w:shd w:val="clear" w:color="auto" w:fill="auto"/>
            <w:noWrap/>
            <w:vAlign w:val="center"/>
            <w:hideMark/>
          </w:tcPr>
          <w:p w14:paraId="5390DCD4" w14:textId="0CF095F6" w:rsidR="00EE6F74" w:rsidRPr="00577B47" w:rsidRDefault="00EE6F74" w:rsidP="00992878">
            <w:pPr>
              <w:spacing w:after="0" w:line="240" w:lineRule="auto"/>
              <w:jc w:val="center"/>
              <w:rPr>
                <w:rFonts w:ascii="Arial" w:eastAsia="Times New Roman" w:hAnsi="Arial" w:cs="Arial"/>
                <w:color w:val="0000FF"/>
                <w:sz w:val="18"/>
                <w:szCs w:val="18"/>
              </w:rPr>
            </w:pPr>
          </w:p>
        </w:tc>
        <w:tc>
          <w:tcPr>
            <w:tcW w:w="1939" w:type="dxa"/>
            <w:tcBorders>
              <w:top w:val="nil"/>
              <w:left w:val="nil"/>
              <w:bottom w:val="single" w:sz="4" w:space="0" w:color="auto"/>
              <w:right w:val="single" w:sz="4" w:space="0" w:color="auto"/>
            </w:tcBorders>
            <w:shd w:val="clear" w:color="auto" w:fill="auto"/>
            <w:noWrap/>
            <w:vAlign w:val="center"/>
            <w:hideMark/>
          </w:tcPr>
          <w:p w14:paraId="77749531" w14:textId="401586A5" w:rsidR="00EE6F74" w:rsidRPr="00577B47" w:rsidRDefault="00EE6F74" w:rsidP="00974F75">
            <w:pPr>
              <w:spacing w:after="0" w:line="240" w:lineRule="auto"/>
              <w:jc w:val="center"/>
              <w:rPr>
                <w:rFonts w:ascii="Arial" w:eastAsia="Times New Roman" w:hAnsi="Arial" w:cs="Arial"/>
                <w:color w:val="0000FF"/>
                <w:sz w:val="18"/>
                <w:szCs w:val="18"/>
              </w:rPr>
            </w:pPr>
          </w:p>
        </w:tc>
        <w:tc>
          <w:tcPr>
            <w:tcW w:w="782" w:type="dxa"/>
            <w:tcBorders>
              <w:top w:val="nil"/>
              <w:left w:val="nil"/>
              <w:bottom w:val="nil"/>
              <w:right w:val="nil"/>
            </w:tcBorders>
          </w:tcPr>
          <w:p w14:paraId="4E8C7362"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7D3356BB"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1F5F498F"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EBE18F"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 xml:space="preserve">   8. Ostali poslovni rashodi</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0D392696"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130</w:t>
            </w:r>
          </w:p>
        </w:tc>
        <w:tc>
          <w:tcPr>
            <w:tcW w:w="1880" w:type="dxa"/>
            <w:tcBorders>
              <w:top w:val="nil"/>
              <w:left w:val="nil"/>
              <w:bottom w:val="single" w:sz="4" w:space="0" w:color="auto"/>
              <w:right w:val="single" w:sz="4" w:space="0" w:color="auto"/>
            </w:tcBorders>
            <w:shd w:val="clear" w:color="auto" w:fill="auto"/>
            <w:noWrap/>
            <w:vAlign w:val="center"/>
            <w:hideMark/>
          </w:tcPr>
          <w:p w14:paraId="6489F0E0" w14:textId="66740BAB" w:rsidR="00EE6F74" w:rsidRPr="00577B47" w:rsidRDefault="00EE6F74" w:rsidP="00992878">
            <w:pPr>
              <w:spacing w:after="0" w:line="240" w:lineRule="auto"/>
              <w:jc w:val="center"/>
              <w:rPr>
                <w:rFonts w:ascii="Arial" w:eastAsia="Times New Roman" w:hAnsi="Arial" w:cs="Arial"/>
                <w:sz w:val="18"/>
                <w:szCs w:val="18"/>
              </w:rPr>
            </w:pPr>
          </w:p>
        </w:tc>
        <w:tc>
          <w:tcPr>
            <w:tcW w:w="1939" w:type="dxa"/>
            <w:tcBorders>
              <w:top w:val="nil"/>
              <w:left w:val="nil"/>
              <w:bottom w:val="single" w:sz="4" w:space="0" w:color="auto"/>
              <w:right w:val="single" w:sz="4" w:space="0" w:color="auto"/>
            </w:tcBorders>
            <w:shd w:val="clear" w:color="auto" w:fill="auto"/>
            <w:noWrap/>
            <w:vAlign w:val="center"/>
            <w:hideMark/>
          </w:tcPr>
          <w:p w14:paraId="1AEABDE9" w14:textId="14DB4574" w:rsidR="00EE6F74" w:rsidRPr="00577B47" w:rsidRDefault="00EE6F74" w:rsidP="00974F75">
            <w:pPr>
              <w:spacing w:after="0" w:line="240" w:lineRule="auto"/>
              <w:jc w:val="center"/>
              <w:rPr>
                <w:rFonts w:ascii="Arial" w:eastAsia="Times New Roman" w:hAnsi="Arial" w:cs="Arial"/>
                <w:sz w:val="18"/>
                <w:szCs w:val="18"/>
              </w:rPr>
            </w:pPr>
          </w:p>
        </w:tc>
        <w:tc>
          <w:tcPr>
            <w:tcW w:w="782" w:type="dxa"/>
            <w:tcBorders>
              <w:top w:val="nil"/>
              <w:left w:val="nil"/>
              <w:bottom w:val="nil"/>
              <w:right w:val="nil"/>
            </w:tcBorders>
          </w:tcPr>
          <w:p w14:paraId="3A8442C6"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7F02896E"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645F9D7C"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5AB86" w14:textId="77777777" w:rsidR="00EE6F74" w:rsidRPr="00577B47" w:rsidRDefault="00EE6F74" w:rsidP="00577B47">
            <w:pPr>
              <w:spacing w:after="0" w:line="240" w:lineRule="auto"/>
              <w:rPr>
                <w:rFonts w:ascii="Arial" w:eastAsia="Times New Roman" w:hAnsi="Arial" w:cs="Arial"/>
                <w:b/>
                <w:bCs/>
                <w:color w:val="333399"/>
                <w:sz w:val="18"/>
                <w:szCs w:val="18"/>
              </w:rPr>
            </w:pPr>
            <w:r w:rsidRPr="00577B47">
              <w:rPr>
                <w:rFonts w:ascii="Arial" w:eastAsia="Times New Roman" w:hAnsi="Arial" w:cs="Arial"/>
                <w:b/>
                <w:bCs/>
                <w:color w:val="333399"/>
                <w:sz w:val="18"/>
                <w:szCs w:val="18"/>
              </w:rPr>
              <w:t xml:space="preserve">III. FINANCIJSKI PRIHODI </w:t>
            </w:r>
            <w:r w:rsidRPr="00577B47">
              <w:rPr>
                <w:rFonts w:ascii="Arial" w:eastAsia="Times New Roman" w:hAnsi="Arial" w:cs="Arial"/>
                <w:color w:val="333399"/>
                <w:sz w:val="18"/>
                <w:szCs w:val="18"/>
              </w:rPr>
              <w:t>(132 do 139)</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79E1EC79"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131</w:t>
            </w:r>
          </w:p>
        </w:tc>
        <w:tc>
          <w:tcPr>
            <w:tcW w:w="1880" w:type="dxa"/>
            <w:tcBorders>
              <w:top w:val="nil"/>
              <w:left w:val="nil"/>
              <w:bottom w:val="single" w:sz="4" w:space="0" w:color="auto"/>
              <w:right w:val="single" w:sz="4" w:space="0" w:color="auto"/>
            </w:tcBorders>
            <w:shd w:val="clear" w:color="auto" w:fill="auto"/>
            <w:noWrap/>
            <w:vAlign w:val="bottom"/>
            <w:hideMark/>
          </w:tcPr>
          <w:p w14:paraId="6B39D205" w14:textId="685D82E9" w:rsidR="00EE6F74" w:rsidRPr="00577B47" w:rsidRDefault="00EE6F74" w:rsidP="00992878">
            <w:pPr>
              <w:spacing w:after="0" w:line="240" w:lineRule="auto"/>
              <w:jc w:val="center"/>
              <w:rPr>
                <w:rFonts w:ascii="Arial" w:eastAsia="Times New Roman" w:hAnsi="Arial" w:cs="Arial"/>
                <w:color w:val="1F4E79"/>
                <w:sz w:val="18"/>
                <w:szCs w:val="18"/>
              </w:rPr>
            </w:pPr>
          </w:p>
        </w:tc>
        <w:tc>
          <w:tcPr>
            <w:tcW w:w="1939" w:type="dxa"/>
            <w:tcBorders>
              <w:top w:val="nil"/>
              <w:left w:val="nil"/>
              <w:bottom w:val="single" w:sz="4" w:space="0" w:color="auto"/>
              <w:right w:val="single" w:sz="4" w:space="0" w:color="auto"/>
            </w:tcBorders>
            <w:shd w:val="clear" w:color="auto" w:fill="auto"/>
            <w:noWrap/>
            <w:vAlign w:val="bottom"/>
            <w:hideMark/>
          </w:tcPr>
          <w:p w14:paraId="243AF198" w14:textId="109BBD8B" w:rsidR="00EE6F74" w:rsidRPr="00577B47" w:rsidRDefault="00EE6F74" w:rsidP="00974F75">
            <w:pPr>
              <w:spacing w:after="0" w:line="240" w:lineRule="auto"/>
              <w:jc w:val="center"/>
              <w:rPr>
                <w:rFonts w:ascii="Arial" w:eastAsia="Times New Roman" w:hAnsi="Arial" w:cs="Arial"/>
                <w:color w:val="1F4E79"/>
                <w:sz w:val="18"/>
                <w:szCs w:val="18"/>
              </w:rPr>
            </w:pPr>
          </w:p>
        </w:tc>
        <w:tc>
          <w:tcPr>
            <w:tcW w:w="782" w:type="dxa"/>
            <w:tcBorders>
              <w:top w:val="nil"/>
              <w:left w:val="nil"/>
              <w:bottom w:val="nil"/>
              <w:right w:val="nil"/>
            </w:tcBorders>
          </w:tcPr>
          <w:p w14:paraId="04531DBA"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03A82351"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01CD9A5D" w14:textId="77777777" w:rsidTr="00974F75">
        <w:trPr>
          <w:trHeight w:val="525"/>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298DB1"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 xml:space="preserve">     1. Prihodi od ostalih dugotrajnih financijskih ulaganja i zajmova</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2C2D8B81"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132</w:t>
            </w:r>
          </w:p>
        </w:tc>
        <w:tc>
          <w:tcPr>
            <w:tcW w:w="1880" w:type="dxa"/>
            <w:tcBorders>
              <w:top w:val="nil"/>
              <w:left w:val="nil"/>
              <w:bottom w:val="single" w:sz="4" w:space="0" w:color="auto"/>
              <w:right w:val="single" w:sz="4" w:space="0" w:color="auto"/>
            </w:tcBorders>
            <w:shd w:val="clear" w:color="auto" w:fill="auto"/>
            <w:noWrap/>
            <w:vAlign w:val="center"/>
            <w:hideMark/>
          </w:tcPr>
          <w:p w14:paraId="6A4DA349" w14:textId="6E55B068" w:rsidR="00EE6F74" w:rsidRPr="00577B47" w:rsidRDefault="00EE6F74" w:rsidP="00992878">
            <w:pPr>
              <w:spacing w:after="0" w:line="240" w:lineRule="auto"/>
              <w:jc w:val="center"/>
              <w:rPr>
                <w:rFonts w:ascii="Arial" w:eastAsia="Times New Roman" w:hAnsi="Arial" w:cs="Arial"/>
                <w:sz w:val="18"/>
                <w:szCs w:val="18"/>
              </w:rPr>
            </w:pPr>
          </w:p>
        </w:tc>
        <w:tc>
          <w:tcPr>
            <w:tcW w:w="1939" w:type="dxa"/>
            <w:tcBorders>
              <w:top w:val="nil"/>
              <w:left w:val="nil"/>
              <w:bottom w:val="single" w:sz="4" w:space="0" w:color="auto"/>
              <w:right w:val="single" w:sz="4" w:space="0" w:color="auto"/>
            </w:tcBorders>
            <w:shd w:val="clear" w:color="auto" w:fill="auto"/>
            <w:noWrap/>
            <w:vAlign w:val="center"/>
            <w:hideMark/>
          </w:tcPr>
          <w:p w14:paraId="3F7E160A" w14:textId="434D1E71" w:rsidR="00EE6F74" w:rsidRPr="00577B47" w:rsidRDefault="00EE6F74" w:rsidP="00974F75">
            <w:pPr>
              <w:spacing w:after="0" w:line="240" w:lineRule="auto"/>
              <w:jc w:val="center"/>
              <w:rPr>
                <w:rFonts w:ascii="Arial" w:eastAsia="Times New Roman" w:hAnsi="Arial" w:cs="Arial"/>
                <w:sz w:val="18"/>
                <w:szCs w:val="18"/>
              </w:rPr>
            </w:pPr>
          </w:p>
        </w:tc>
        <w:tc>
          <w:tcPr>
            <w:tcW w:w="782" w:type="dxa"/>
            <w:tcBorders>
              <w:top w:val="nil"/>
              <w:left w:val="nil"/>
              <w:bottom w:val="nil"/>
              <w:right w:val="nil"/>
            </w:tcBorders>
          </w:tcPr>
          <w:p w14:paraId="63205466"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6A52B3EE"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39C0D370" w14:textId="77777777" w:rsidTr="00974F75">
        <w:trPr>
          <w:trHeight w:val="432"/>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A7A0A6"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 xml:space="preserve">    2. Ostali prihodi s osnove kamata </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04CAE95C"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133</w:t>
            </w:r>
          </w:p>
        </w:tc>
        <w:tc>
          <w:tcPr>
            <w:tcW w:w="1880" w:type="dxa"/>
            <w:tcBorders>
              <w:top w:val="nil"/>
              <w:left w:val="nil"/>
              <w:bottom w:val="single" w:sz="4" w:space="0" w:color="auto"/>
              <w:right w:val="single" w:sz="4" w:space="0" w:color="auto"/>
            </w:tcBorders>
            <w:shd w:val="clear" w:color="auto" w:fill="auto"/>
            <w:noWrap/>
            <w:vAlign w:val="center"/>
            <w:hideMark/>
          </w:tcPr>
          <w:p w14:paraId="77672BDC" w14:textId="59676334" w:rsidR="00EE6F74" w:rsidRPr="00577B47" w:rsidRDefault="00EE6F74" w:rsidP="00992878">
            <w:pPr>
              <w:spacing w:after="0" w:line="240" w:lineRule="auto"/>
              <w:jc w:val="center"/>
              <w:rPr>
                <w:rFonts w:ascii="Arial" w:eastAsia="Times New Roman" w:hAnsi="Arial" w:cs="Arial"/>
                <w:sz w:val="18"/>
                <w:szCs w:val="18"/>
              </w:rPr>
            </w:pPr>
          </w:p>
        </w:tc>
        <w:tc>
          <w:tcPr>
            <w:tcW w:w="1939" w:type="dxa"/>
            <w:tcBorders>
              <w:top w:val="nil"/>
              <w:left w:val="nil"/>
              <w:bottom w:val="single" w:sz="4" w:space="0" w:color="auto"/>
              <w:right w:val="single" w:sz="4" w:space="0" w:color="auto"/>
            </w:tcBorders>
            <w:shd w:val="clear" w:color="auto" w:fill="auto"/>
            <w:noWrap/>
            <w:vAlign w:val="center"/>
            <w:hideMark/>
          </w:tcPr>
          <w:p w14:paraId="4C0A9507" w14:textId="0095B410" w:rsidR="00EE6F74" w:rsidRPr="00577B47" w:rsidRDefault="00EE6F74" w:rsidP="00974F75">
            <w:pPr>
              <w:spacing w:after="0" w:line="240" w:lineRule="auto"/>
              <w:jc w:val="center"/>
              <w:rPr>
                <w:rFonts w:ascii="Arial" w:eastAsia="Times New Roman" w:hAnsi="Arial" w:cs="Arial"/>
                <w:sz w:val="18"/>
                <w:szCs w:val="18"/>
              </w:rPr>
            </w:pPr>
          </w:p>
        </w:tc>
        <w:tc>
          <w:tcPr>
            <w:tcW w:w="782" w:type="dxa"/>
            <w:tcBorders>
              <w:top w:val="nil"/>
              <w:left w:val="nil"/>
              <w:bottom w:val="nil"/>
              <w:right w:val="nil"/>
            </w:tcBorders>
          </w:tcPr>
          <w:p w14:paraId="4D03FBFE"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2CE71FEF"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164557AC"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7C51B2"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 xml:space="preserve">     3. Tečajne razlike i ostali financijski prihodi </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7D56E39D"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134</w:t>
            </w:r>
          </w:p>
        </w:tc>
        <w:tc>
          <w:tcPr>
            <w:tcW w:w="1880" w:type="dxa"/>
            <w:tcBorders>
              <w:top w:val="nil"/>
              <w:left w:val="nil"/>
              <w:bottom w:val="single" w:sz="4" w:space="0" w:color="auto"/>
              <w:right w:val="single" w:sz="4" w:space="0" w:color="auto"/>
            </w:tcBorders>
            <w:shd w:val="clear" w:color="auto" w:fill="auto"/>
            <w:noWrap/>
            <w:vAlign w:val="center"/>
            <w:hideMark/>
          </w:tcPr>
          <w:p w14:paraId="096708F5" w14:textId="190B1668" w:rsidR="00EE6F74" w:rsidRPr="00577B47" w:rsidRDefault="00EE6F74" w:rsidP="00992878">
            <w:pPr>
              <w:spacing w:after="0" w:line="240" w:lineRule="auto"/>
              <w:jc w:val="center"/>
              <w:rPr>
                <w:rFonts w:ascii="Arial" w:eastAsia="Times New Roman" w:hAnsi="Arial" w:cs="Arial"/>
                <w:sz w:val="18"/>
                <w:szCs w:val="18"/>
              </w:rPr>
            </w:pPr>
          </w:p>
        </w:tc>
        <w:tc>
          <w:tcPr>
            <w:tcW w:w="1939" w:type="dxa"/>
            <w:tcBorders>
              <w:top w:val="nil"/>
              <w:left w:val="nil"/>
              <w:bottom w:val="single" w:sz="4" w:space="0" w:color="auto"/>
              <w:right w:val="single" w:sz="4" w:space="0" w:color="auto"/>
            </w:tcBorders>
            <w:shd w:val="clear" w:color="auto" w:fill="auto"/>
            <w:noWrap/>
            <w:vAlign w:val="center"/>
            <w:hideMark/>
          </w:tcPr>
          <w:p w14:paraId="50CF497D" w14:textId="0A298995" w:rsidR="00EE6F74" w:rsidRPr="00577B47" w:rsidRDefault="00EE6F74" w:rsidP="00974F75">
            <w:pPr>
              <w:spacing w:after="0" w:line="240" w:lineRule="auto"/>
              <w:jc w:val="center"/>
              <w:rPr>
                <w:rFonts w:ascii="Arial" w:eastAsia="Times New Roman" w:hAnsi="Arial" w:cs="Arial"/>
                <w:sz w:val="18"/>
                <w:szCs w:val="18"/>
              </w:rPr>
            </w:pPr>
          </w:p>
        </w:tc>
        <w:tc>
          <w:tcPr>
            <w:tcW w:w="782" w:type="dxa"/>
            <w:tcBorders>
              <w:top w:val="nil"/>
              <w:left w:val="nil"/>
              <w:bottom w:val="nil"/>
              <w:right w:val="nil"/>
            </w:tcBorders>
          </w:tcPr>
          <w:p w14:paraId="3B4319E0"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18447B92"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602ED649" w14:textId="77777777" w:rsidTr="00974F75">
        <w:trPr>
          <w:trHeight w:val="465"/>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412DD5"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 xml:space="preserve">     4. Prihodi od ostalih dugotrajnih financijskih ulaganja i zajmova</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4888481A"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135</w:t>
            </w:r>
          </w:p>
        </w:tc>
        <w:tc>
          <w:tcPr>
            <w:tcW w:w="1880" w:type="dxa"/>
            <w:tcBorders>
              <w:top w:val="nil"/>
              <w:left w:val="nil"/>
              <w:bottom w:val="single" w:sz="4" w:space="0" w:color="auto"/>
              <w:right w:val="single" w:sz="4" w:space="0" w:color="auto"/>
            </w:tcBorders>
            <w:shd w:val="clear" w:color="auto" w:fill="auto"/>
            <w:noWrap/>
            <w:vAlign w:val="center"/>
            <w:hideMark/>
          </w:tcPr>
          <w:p w14:paraId="2F42F3E0" w14:textId="2E1FE7C4" w:rsidR="00EE6F74" w:rsidRPr="00577B47" w:rsidRDefault="00EE6F74" w:rsidP="00992878">
            <w:pPr>
              <w:spacing w:after="0" w:line="240" w:lineRule="auto"/>
              <w:jc w:val="center"/>
              <w:rPr>
                <w:rFonts w:ascii="Arial" w:eastAsia="Times New Roman" w:hAnsi="Arial" w:cs="Arial"/>
                <w:sz w:val="18"/>
                <w:szCs w:val="18"/>
              </w:rPr>
            </w:pPr>
          </w:p>
        </w:tc>
        <w:tc>
          <w:tcPr>
            <w:tcW w:w="1939" w:type="dxa"/>
            <w:tcBorders>
              <w:top w:val="nil"/>
              <w:left w:val="nil"/>
              <w:bottom w:val="single" w:sz="4" w:space="0" w:color="auto"/>
              <w:right w:val="single" w:sz="4" w:space="0" w:color="auto"/>
            </w:tcBorders>
            <w:shd w:val="clear" w:color="auto" w:fill="auto"/>
            <w:noWrap/>
            <w:vAlign w:val="center"/>
            <w:hideMark/>
          </w:tcPr>
          <w:p w14:paraId="36929777" w14:textId="768FBC58" w:rsidR="00EE6F74" w:rsidRPr="00577B47" w:rsidRDefault="00EE6F74" w:rsidP="00974F75">
            <w:pPr>
              <w:spacing w:after="0" w:line="240" w:lineRule="auto"/>
              <w:jc w:val="center"/>
              <w:rPr>
                <w:rFonts w:ascii="Arial" w:eastAsia="Times New Roman" w:hAnsi="Arial" w:cs="Arial"/>
                <w:sz w:val="18"/>
                <w:szCs w:val="18"/>
              </w:rPr>
            </w:pPr>
          </w:p>
        </w:tc>
        <w:tc>
          <w:tcPr>
            <w:tcW w:w="782" w:type="dxa"/>
            <w:tcBorders>
              <w:top w:val="nil"/>
              <w:left w:val="nil"/>
              <w:bottom w:val="nil"/>
              <w:right w:val="nil"/>
            </w:tcBorders>
          </w:tcPr>
          <w:p w14:paraId="30C987D3"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3E6C6A17"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7BA65091"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DF97DD"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 xml:space="preserve">     5. Ostali prihodi s osnove kamata</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3FD20853"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136</w:t>
            </w:r>
          </w:p>
        </w:tc>
        <w:tc>
          <w:tcPr>
            <w:tcW w:w="1880" w:type="dxa"/>
            <w:tcBorders>
              <w:top w:val="nil"/>
              <w:left w:val="nil"/>
              <w:bottom w:val="single" w:sz="4" w:space="0" w:color="auto"/>
              <w:right w:val="single" w:sz="4" w:space="0" w:color="auto"/>
            </w:tcBorders>
            <w:shd w:val="clear" w:color="auto" w:fill="auto"/>
            <w:noWrap/>
            <w:vAlign w:val="bottom"/>
            <w:hideMark/>
          </w:tcPr>
          <w:p w14:paraId="7796288C" w14:textId="419938AC" w:rsidR="00EE6F74" w:rsidRPr="00577B47" w:rsidRDefault="00EE6F74" w:rsidP="00992878">
            <w:pPr>
              <w:spacing w:after="0" w:line="240" w:lineRule="auto"/>
              <w:jc w:val="center"/>
              <w:rPr>
                <w:rFonts w:ascii="Arial" w:eastAsia="Times New Roman" w:hAnsi="Arial" w:cs="Arial"/>
                <w:color w:val="000000"/>
                <w:sz w:val="18"/>
                <w:szCs w:val="18"/>
              </w:rPr>
            </w:pPr>
          </w:p>
        </w:tc>
        <w:tc>
          <w:tcPr>
            <w:tcW w:w="1939" w:type="dxa"/>
            <w:tcBorders>
              <w:top w:val="nil"/>
              <w:left w:val="nil"/>
              <w:bottom w:val="single" w:sz="4" w:space="0" w:color="auto"/>
              <w:right w:val="single" w:sz="4" w:space="0" w:color="auto"/>
            </w:tcBorders>
            <w:shd w:val="clear" w:color="auto" w:fill="auto"/>
            <w:noWrap/>
            <w:vAlign w:val="bottom"/>
            <w:hideMark/>
          </w:tcPr>
          <w:p w14:paraId="569E7F3D" w14:textId="03396F8D" w:rsidR="00EE6F74" w:rsidRPr="00577B47" w:rsidRDefault="00EE6F74" w:rsidP="00974F75">
            <w:pPr>
              <w:spacing w:after="0" w:line="240" w:lineRule="auto"/>
              <w:jc w:val="center"/>
              <w:rPr>
                <w:rFonts w:ascii="Arial" w:eastAsia="Times New Roman" w:hAnsi="Arial" w:cs="Arial"/>
                <w:color w:val="000000"/>
                <w:sz w:val="18"/>
                <w:szCs w:val="18"/>
              </w:rPr>
            </w:pPr>
          </w:p>
        </w:tc>
        <w:tc>
          <w:tcPr>
            <w:tcW w:w="782" w:type="dxa"/>
            <w:tcBorders>
              <w:top w:val="nil"/>
              <w:left w:val="nil"/>
              <w:bottom w:val="nil"/>
              <w:right w:val="nil"/>
            </w:tcBorders>
          </w:tcPr>
          <w:p w14:paraId="19843515"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7FF52C02"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0FD543E4"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6DD704"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 xml:space="preserve">     6. Tečajne razlike i ostali financijski prihodi</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2EDE9689"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137</w:t>
            </w:r>
          </w:p>
        </w:tc>
        <w:tc>
          <w:tcPr>
            <w:tcW w:w="1880" w:type="dxa"/>
            <w:tcBorders>
              <w:top w:val="nil"/>
              <w:left w:val="nil"/>
              <w:bottom w:val="single" w:sz="4" w:space="0" w:color="auto"/>
              <w:right w:val="single" w:sz="4" w:space="0" w:color="auto"/>
            </w:tcBorders>
            <w:shd w:val="clear" w:color="auto" w:fill="auto"/>
            <w:noWrap/>
            <w:vAlign w:val="bottom"/>
            <w:hideMark/>
          </w:tcPr>
          <w:p w14:paraId="2C41D6B2" w14:textId="18103A4C" w:rsidR="00EE6F74" w:rsidRPr="00577B47" w:rsidRDefault="00EE6F74" w:rsidP="00992878">
            <w:pPr>
              <w:spacing w:after="0" w:line="240" w:lineRule="auto"/>
              <w:jc w:val="center"/>
              <w:rPr>
                <w:rFonts w:ascii="Arial" w:eastAsia="Times New Roman" w:hAnsi="Arial" w:cs="Arial"/>
                <w:color w:val="000000"/>
                <w:sz w:val="18"/>
                <w:szCs w:val="18"/>
              </w:rPr>
            </w:pPr>
          </w:p>
        </w:tc>
        <w:tc>
          <w:tcPr>
            <w:tcW w:w="1939" w:type="dxa"/>
            <w:tcBorders>
              <w:top w:val="nil"/>
              <w:left w:val="nil"/>
              <w:bottom w:val="single" w:sz="4" w:space="0" w:color="auto"/>
              <w:right w:val="single" w:sz="4" w:space="0" w:color="auto"/>
            </w:tcBorders>
            <w:shd w:val="clear" w:color="auto" w:fill="auto"/>
            <w:noWrap/>
            <w:vAlign w:val="bottom"/>
            <w:hideMark/>
          </w:tcPr>
          <w:p w14:paraId="74D624BB" w14:textId="4D791B8F" w:rsidR="00EE6F74" w:rsidRPr="00577B47" w:rsidRDefault="00EE6F74" w:rsidP="00974F75">
            <w:pPr>
              <w:spacing w:after="0" w:line="240" w:lineRule="auto"/>
              <w:jc w:val="center"/>
              <w:rPr>
                <w:rFonts w:ascii="Arial" w:eastAsia="Times New Roman" w:hAnsi="Arial" w:cs="Arial"/>
                <w:color w:val="000000"/>
                <w:sz w:val="18"/>
                <w:szCs w:val="18"/>
              </w:rPr>
            </w:pPr>
          </w:p>
        </w:tc>
        <w:tc>
          <w:tcPr>
            <w:tcW w:w="782" w:type="dxa"/>
            <w:tcBorders>
              <w:top w:val="nil"/>
              <w:left w:val="nil"/>
              <w:bottom w:val="nil"/>
              <w:right w:val="nil"/>
            </w:tcBorders>
          </w:tcPr>
          <w:p w14:paraId="564C115E"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3F4331AB"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52D237BD"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A4258"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 xml:space="preserve">     7. Nerealizirani dobici (prihodi) od financijske imovine</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4FEFEC81"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138</w:t>
            </w:r>
          </w:p>
        </w:tc>
        <w:tc>
          <w:tcPr>
            <w:tcW w:w="1880" w:type="dxa"/>
            <w:tcBorders>
              <w:top w:val="nil"/>
              <w:left w:val="nil"/>
              <w:bottom w:val="single" w:sz="4" w:space="0" w:color="auto"/>
              <w:right w:val="single" w:sz="4" w:space="0" w:color="auto"/>
            </w:tcBorders>
            <w:shd w:val="clear" w:color="auto" w:fill="auto"/>
            <w:noWrap/>
            <w:vAlign w:val="bottom"/>
            <w:hideMark/>
          </w:tcPr>
          <w:p w14:paraId="4250F617" w14:textId="7B62CAEF" w:rsidR="00EE6F74" w:rsidRPr="00577B47" w:rsidRDefault="00EE6F74" w:rsidP="00992878">
            <w:pPr>
              <w:spacing w:after="0" w:line="240" w:lineRule="auto"/>
              <w:jc w:val="center"/>
              <w:rPr>
                <w:rFonts w:ascii="Arial" w:eastAsia="Times New Roman" w:hAnsi="Arial" w:cs="Arial"/>
                <w:color w:val="000000"/>
                <w:sz w:val="18"/>
                <w:szCs w:val="18"/>
              </w:rPr>
            </w:pPr>
          </w:p>
        </w:tc>
        <w:tc>
          <w:tcPr>
            <w:tcW w:w="1939" w:type="dxa"/>
            <w:tcBorders>
              <w:top w:val="nil"/>
              <w:left w:val="nil"/>
              <w:bottom w:val="single" w:sz="4" w:space="0" w:color="auto"/>
              <w:right w:val="single" w:sz="4" w:space="0" w:color="auto"/>
            </w:tcBorders>
            <w:shd w:val="clear" w:color="auto" w:fill="auto"/>
            <w:noWrap/>
            <w:vAlign w:val="bottom"/>
            <w:hideMark/>
          </w:tcPr>
          <w:p w14:paraId="36FDB968" w14:textId="3A2324A7" w:rsidR="00EE6F74" w:rsidRPr="00577B47" w:rsidRDefault="00EE6F74" w:rsidP="00974F75">
            <w:pPr>
              <w:spacing w:after="0" w:line="240" w:lineRule="auto"/>
              <w:jc w:val="center"/>
              <w:rPr>
                <w:rFonts w:ascii="Arial" w:eastAsia="Times New Roman" w:hAnsi="Arial" w:cs="Arial"/>
                <w:color w:val="000000"/>
                <w:sz w:val="18"/>
                <w:szCs w:val="18"/>
              </w:rPr>
            </w:pPr>
          </w:p>
        </w:tc>
        <w:tc>
          <w:tcPr>
            <w:tcW w:w="782" w:type="dxa"/>
            <w:tcBorders>
              <w:top w:val="nil"/>
              <w:left w:val="nil"/>
              <w:bottom w:val="nil"/>
              <w:right w:val="nil"/>
            </w:tcBorders>
          </w:tcPr>
          <w:p w14:paraId="3EBE9795"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30CA0FF0"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18159BE4"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B1276C"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 xml:space="preserve">     8. Ostali financijski prihodi</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58424B4D"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139</w:t>
            </w:r>
          </w:p>
        </w:tc>
        <w:tc>
          <w:tcPr>
            <w:tcW w:w="1880" w:type="dxa"/>
            <w:tcBorders>
              <w:top w:val="nil"/>
              <w:left w:val="nil"/>
              <w:bottom w:val="single" w:sz="4" w:space="0" w:color="auto"/>
              <w:right w:val="single" w:sz="4" w:space="0" w:color="auto"/>
            </w:tcBorders>
            <w:shd w:val="clear" w:color="auto" w:fill="auto"/>
            <w:noWrap/>
            <w:vAlign w:val="bottom"/>
            <w:hideMark/>
          </w:tcPr>
          <w:p w14:paraId="024FA67D" w14:textId="311B323B" w:rsidR="00EE6F74" w:rsidRPr="00577B47" w:rsidRDefault="00EE6F74" w:rsidP="00992878">
            <w:pPr>
              <w:spacing w:after="0" w:line="240" w:lineRule="auto"/>
              <w:jc w:val="center"/>
              <w:rPr>
                <w:rFonts w:ascii="Arial" w:eastAsia="Times New Roman" w:hAnsi="Arial" w:cs="Arial"/>
                <w:color w:val="000000"/>
                <w:sz w:val="18"/>
                <w:szCs w:val="18"/>
              </w:rPr>
            </w:pPr>
          </w:p>
        </w:tc>
        <w:tc>
          <w:tcPr>
            <w:tcW w:w="1939" w:type="dxa"/>
            <w:tcBorders>
              <w:top w:val="nil"/>
              <w:left w:val="nil"/>
              <w:bottom w:val="single" w:sz="4" w:space="0" w:color="auto"/>
              <w:right w:val="single" w:sz="4" w:space="0" w:color="auto"/>
            </w:tcBorders>
            <w:shd w:val="clear" w:color="auto" w:fill="auto"/>
            <w:noWrap/>
            <w:vAlign w:val="bottom"/>
            <w:hideMark/>
          </w:tcPr>
          <w:p w14:paraId="44B2B0E6" w14:textId="7141F421" w:rsidR="00EE6F74" w:rsidRPr="00577B47" w:rsidRDefault="00EE6F74" w:rsidP="00974F75">
            <w:pPr>
              <w:spacing w:after="0" w:line="240" w:lineRule="auto"/>
              <w:jc w:val="center"/>
              <w:rPr>
                <w:rFonts w:ascii="Arial" w:eastAsia="Times New Roman" w:hAnsi="Arial" w:cs="Arial"/>
                <w:color w:val="000000"/>
                <w:sz w:val="18"/>
                <w:szCs w:val="18"/>
              </w:rPr>
            </w:pPr>
          </w:p>
        </w:tc>
        <w:tc>
          <w:tcPr>
            <w:tcW w:w="782" w:type="dxa"/>
            <w:tcBorders>
              <w:top w:val="nil"/>
              <w:left w:val="nil"/>
              <w:bottom w:val="nil"/>
              <w:right w:val="nil"/>
            </w:tcBorders>
          </w:tcPr>
          <w:p w14:paraId="163936D6"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2BF95A9A"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56562FF7"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0A3A6B" w14:textId="77777777" w:rsidR="00EE6F74" w:rsidRPr="00577B47" w:rsidRDefault="00EE6F74" w:rsidP="00577B47">
            <w:pPr>
              <w:spacing w:after="0" w:line="240" w:lineRule="auto"/>
              <w:rPr>
                <w:rFonts w:ascii="Arial" w:eastAsia="Times New Roman" w:hAnsi="Arial" w:cs="Arial"/>
                <w:b/>
                <w:bCs/>
                <w:color w:val="333399"/>
                <w:sz w:val="18"/>
                <w:szCs w:val="18"/>
              </w:rPr>
            </w:pPr>
            <w:r w:rsidRPr="00577B47">
              <w:rPr>
                <w:rFonts w:ascii="Arial" w:eastAsia="Times New Roman" w:hAnsi="Arial" w:cs="Arial"/>
                <w:b/>
                <w:bCs/>
                <w:color w:val="333399"/>
                <w:sz w:val="18"/>
                <w:szCs w:val="18"/>
              </w:rPr>
              <w:t xml:space="preserve">IV. FINANCIJSKI RASHODI </w:t>
            </w:r>
            <w:r w:rsidRPr="00577B47">
              <w:rPr>
                <w:rFonts w:ascii="Arial" w:eastAsia="Times New Roman" w:hAnsi="Arial" w:cs="Arial"/>
                <w:color w:val="333399"/>
                <w:sz w:val="18"/>
                <w:szCs w:val="18"/>
              </w:rPr>
              <w:t>(141 do 147)</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736FE45F"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140</w:t>
            </w:r>
          </w:p>
        </w:tc>
        <w:tc>
          <w:tcPr>
            <w:tcW w:w="1880" w:type="dxa"/>
            <w:tcBorders>
              <w:top w:val="nil"/>
              <w:left w:val="nil"/>
              <w:bottom w:val="single" w:sz="4" w:space="0" w:color="auto"/>
              <w:right w:val="single" w:sz="4" w:space="0" w:color="auto"/>
            </w:tcBorders>
            <w:shd w:val="clear" w:color="auto" w:fill="auto"/>
            <w:noWrap/>
            <w:vAlign w:val="bottom"/>
            <w:hideMark/>
          </w:tcPr>
          <w:p w14:paraId="269917FC" w14:textId="211155F4" w:rsidR="00EE6F74" w:rsidRPr="00577B47" w:rsidRDefault="00EE6F74" w:rsidP="00992878">
            <w:pPr>
              <w:spacing w:after="0" w:line="240" w:lineRule="auto"/>
              <w:jc w:val="center"/>
              <w:rPr>
                <w:rFonts w:ascii="Arial" w:eastAsia="Times New Roman" w:hAnsi="Arial" w:cs="Arial"/>
                <w:color w:val="2E75B6"/>
                <w:sz w:val="18"/>
                <w:szCs w:val="18"/>
              </w:rPr>
            </w:pPr>
          </w:p>
        </w:tc>
        <w:tc>
          <w:tcPr>
            <w:tcW w:w="1939" w:type="dxa"/>
            <w:tcBorders>
              <w:top w:val="nil"/>
              <w:left w:val="nil"/>
              <w:bottom w:val="single" w:sz="4" w:space="0" w:color="auto"/>
              <w:right w:val="single" w:sz="4" w:space="0" w:color="auto"/>
            </w:tcBorders>
            <w:shd w:val="clear" w:color="auto" w:fill="auto"/>
            <w:noWrap/>
            <w:vAlign w:val="bottom"/>
            <w:hideMark/>
          </w:tcPr>
          <w:p w14:paraId="5A39E19B" w14:textId="41C3340B" w:rsidR="00EE6F74" w:rsidRPr="00577B47" w:rsidRDefault="00EE6F74" w:rsidP="00974F75">
            <w:pPr>
              <w:spacing w:after="0" w:line="240" w:lineRule="auto"/>
              <w:jc w:val="center"/>
              <w:rPr>
                <w:rFonts w:ascii="Arial" w:eastAsia="Times New Roman" w:hAnsi="Arial" w:cs="Arial"/>
                <w:color w:val="2E75B6"/>
                <w:sz w:val="18"/>
                <w:szCs w:val="18"/>
              </w:rPr>
            </w:pPr>
          </w:p>
        </w:tc>
        <w:tc>
          <w:tcPr>
            <w:tcW w:w="782" w:type="dxa"/>
            <w:tcBorders>
              <w:top w:val="nil"/>
              <w:left w:val="nil"/>
              <w:bottom w:val="nil"/>
              <w:right w:val="nil"/>
            </w:tcBorders>
          </w:tcPr>
          <w:p w14:paraId="7990E6F3"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46F8EAD8"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630E1F7F" w14:textId="77777777" w:rsidTr="00974F75">
        <w:trPr>
          <w:trHeight w:val="495"/>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7B0C38" w14:textId="77777777" w:rsidR="00EE6F74" w:rsidRPr="00577B47" w:rsidRDefault="00EE6F74" w:rsidP="00577B47">
            <w:pPr>
              <w:spacing w:after="0" w:line="240" w:lineRule="auto"/>
              <w:rPr>
                <w:rFonts w:ascii="Arial" w:eastAsia="Times New Roman" w:hAnsi="Arial" w:cs="Arial"/>
                <w:sz w:val="18"/>
                <w:szCs w:val="18"/>
              </w:rPr>
            </w:pPr>
            <w:r w:rsidRPr="00577B47">
              <w:rPr>
                <w:rFonts w:ascii="Arial" w:eastAsia="Times New Roman" w:hAnsi="Arial" w:cs="Arial"/>
                <w:sz w:val="18"/>
                <w:szCs w:val="18"/>
              </w:rPr>
              <w:t xml:space="preserve">    1. Rashodi s osnove kamata i slični rashodi s poduzetnicima </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629092FD"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141</w:t>
            </w:r>
          </w:p>
        </w:tc>
        <w:tc>
          <w:tcPr>
            <w:tcW w:w="1880" w:type="dxa"/>
            <w:tcBorders>
              <w:top w:val="nil"/>
              <w:left w:val="nil"/>
              <w:bottom w:val="single" w:sz="4" w:space="0" w:color="auto"/>
              <w:right w:val="single" w:sz="4" w:space="0" w:color="auto"/>
            </w:tcBorders>
            <w:shd w:val="clear" w:color="auto" w:fill="auto"/>
            <w:noWrap/>
            <w:vAlign w:val="bottom"/>
            <w:hideMark/>
          </w:tcPr>
          <w:p w14:paraId="5F63DB29" w14:textId="77777777" w:rsidR="00EE6F74" w:rsidRPr="00577B47" w:rsidRDefault="00EE6F74" w:rsidP="00577B47">
            <w:pPr>
              <w:spacing w:after="0" w:line="240" w:lineRule="auto"/>
              <w:rPr>
                <w:rFonts w:ascii="Arial" w:eastAsia="Times New Roman" w:hAnsi="Arial" w:cs="Arial"/>
                <w:color w:val="000000"/>
                <w:sz w:val="18"/>
                <w:szCs w:val="18"/>
              </w:rPr>
            </w:pPr>
            <w:r w:rsidRPr="00577B47">
              <w:rPr>
                <w:rFonts w:ascii="Arial" w:eastAsia="Times New Roman" w:hAnsi="Arial" w:cs="Arial"/>
                <w:color w:val="000000"/>
                <w:sz w:val="18"/>
                <w:szCs w:val="18"/>
              </w:rPr>
              <w:t> </w:t>
            </w:r>
          </w:p>
        </w:tc>
        <w:tc>
          <w:tcPr>
            <w:tcW w:w="1939" w:type="dxa"/>
            <w:tcBorders>
              <w:top w:val="nil"/>
              <w:left w:val="nil"/>
              <w:bottom w:val="single" w:sz="4" w:space="0" w:color="auto"/>
              <w:right w:val="single" w:sz="4" w:space="0" w:color="auto"/>
            </w:tcBorders>
            <w:shd w:val="clear" w:color="auto" w:fill="auto"/>
            <w:noWrap/>
            <w:vAlign w:val="bottom"/>
            <w:hideMark/>
          </w:tcPr>
          <w:p w14:paraId="14DB9947" w14:textId="2227E100" w:rsidR="00EE6F74" w:rsidRPr="00577B47" w:rsidRDefault="00EE6F74" w:rsidP="00974F75">
            <w:pPr>
              <w:spacing w:after="0" w:line="240" w:lineRule="auto"/>
              <w:jc w:val="center"/>
              <w:rPr>
                <w:rFonts w:ascii="Arial" w:eastAsia="Times New Roman" w:hAnsi="Arial" w:cs="Arial"/>
                <w:color w:val="000000"/>
                <w:sz w:val="18"/>
                <w:szCs w:val="18"/>
              </w:rPr>
            </w:pPr>
          </w:p>
        </w:tc>
        <w:tc>
          <w:tcPr>
            <w:tcW w:w="782" w:type="dxa"/>
            <w:tcBorders>
              <w:top w:val="nil"/>
              <w:left w:val="nil"/>
              <w:bottom w:val="nil"/>
              <w:right w:val="nil"/>
            </w:tcBorders>
          </w:tcPr>
          <w:p w14:paraId="4793E30D"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0F7A54A6"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72C04BD6" w14:textId="77777777" w:rsidTr="00974F75">
        <w:trPr>
          <w:trHeight w:val="349"/>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DB3802" w14:textId="77777777" w:rsidR="00EE6F74" w:rsidRPr="00577B47" w:rsidRDefault="00EE6F74" w:rsidP="00577B47">
            <w:pPr>
              <w:spacing w:after="0" w:line="240" w:lineRule="auto"/>
              <w:ind w:firstLineChars="100" w:firstLine="180"/>
              <w:rPr>
                <w:rFonts w:ascii="Arial" w:eastAsia="Times New Roman" w:hAnsi="Arial" w:cs="Arial"/>
                <w:sz w:val="18"/>
                <w:szCs w:val="18"/>
              </w:rPr>
            </w:pPr>
            <w:r w:rsidRPr="00577B47">
              <w:rPr>
                <w:rFonts w:ascii="Arial" w:eastAsia="Times New Roman" w:hAnsi="Arial" w:cs="Arial"/>
                <w:sz w:val="18"/>
                <w:szCs w:val="18"/>
              </w:rPr>
              <w:t xml:space="preserve">2. Tečajne razlike i drugi rashodi </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08007BA6"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142</w:t>
            </w:r>
          </w:p>
        </w:tc>
        <w:tc>
          <w:tcPr>
            <w:tcW w:w="1880" w:type="dxa"/>
            <w:tcBorders>
              <w:top w:val="nil"/>
              <w:left w:val="nil"/>
              <w:bottom w:val="single" w:sz="4" w:space="0" w:color="auto"/>
              <w:right w:val="single" w:sz="4" w:space="0" w:color="auto"/>
            </w:tcBorders>
            <w:shd w:val="clear" w:color="auto" w:fill="auto"/>
            <w:noWrap/>
            <w:vAlign w:val="bottom"/>
            <w:hideMark/>
          </w:tcPr>
          <w:p w14:paraId="15943765" w14:textId="77777777" w:rsidR="00EE6F74" w:rsidRPr="00577B47" w:rsidRDefault="00EE6F74" w:rsidP="00577B47">
            <w:pPr>
              <w:spacing w:after="0" w:line="240" w:lineRule="auto"/>
              <w:rPr>
                <w:rFonts w:ascii="Arial" w:eastAsia="Times New Roman" w:hAnsi="Arial" w:cs="Arial"/>
                <w:color w:val="000000"/>
                <w:sz w:val="18"/>
                <w:szCs w:val="18"/>
              </w:rPr>
            </w:pPr>
            <w:r w:rsidRPr="00577B47">
              <w:rPr>
                <w:rFonts w:ascii="Arial" w:eastAsia="Times New Roman" w:hAnsi="Arial" w:cs="Arial"/>
                <w:color w:val="000000"/>
                <w:sz w:val="18"/>
                <w:szCs w:val="18"/>
              </w:rPr>
              <w:t> </w:t>
            </w:r>
          </w:p>
        </w:tc>
        <w:tc>
          <w:tcPr>
            <w:tcW w:w="1939" w:type="dxa"/>
            <w:tcBorders>
              <w:top w:val="nil"/>
              <w:left w:val="nil"/>
              <w:bottom w:val="single" w:sz="4" w:space="0" w:color="auto"/>
              <w:right w:val="single" w:sz="4" w:space="0" w:color="auto"/>
            </w:tcBorders>
            <w:shd w:val="clear" w:color="auto" w:fill="auto"/>
            <w:noWrap/>
            <w:vAlign w:val="bottom"/>
            <w:hideMark/>
          </w:tcPr>
          <w:p w14:paraId="721DD7FC" w14:textId="6EEF6FE0" w:rsidR="00EE6F74" w:rsidRPr="00577B47" w:rsidRDefault="00EE6F74" w:rsidP="00974F75">
            <w:pPr>
              <w:spacing w:after="0" w:line="240" w:lineRule="auto"/>
              <w:jc w:val="center"/>
              <w:rPr>
                <w:rFonts w:ascii="Arial" w:eastAsia="Times New Roman" w:hAnsi="Arial" w:cs="Arial"/>
                <w:color w:val="000000"/>
                <w:sz w:val="18"/>
                <w:szCs w:val="18"/>
              </w:rPr>
            </w:pPr>
          </w:p>
        </w:tc>
        <w:tc>
          <w:tcPr>
            <w:tcW w:w="782" w:type="dxa"/>
            <w:tcBorders>
              <w:top w:val="nil"/>
              <w:left w:val="nil"/>
              <w:bottom w:val="nil"/>
              <w:right w:val="nil"/>
            </w:tcBorders>
          </w:tcPr>
          <w:p w14:paraId="7DF3C485"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0BC72AC4"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399F1CC1"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A3824" w14:textId="77777777" w:rsidR="00EE6F74" w:rsidRPr="00577B47" w:rsidRDefault="00EE6F74" w:rsidP="00577B47">
            <w:pPr>
              <w:spacing w:after="0" w:line="240" w:lineRule="auto"/>
              <w:ind w:firstLineChars="100" w:firstLine="180"/>
              <w:rPr>
                <w:rFonts w:ascii="Arial" w:eastAsia="Times New Roman" w:hAnsi="Arial" w:cs="Arial"/>
                <w:sz w:val="18"/>
                <w:szCs w:val="18"/>
              </w:rPr>
            </w:pPr>
            <w:r w:rsidRPr="00577B47">
              <w:rPr>
                <w:rFonts w:ascii="Arial" w:eastAsia="Times New Roman" w:hAnsi="Arial" w:cs="Arial"/>
                <w:sz w:val="18"/>
                <w:szCs w:val="18"/>
              </w:rPr>
              <w:t>3. Rashodi s osnove kamata i slični rashodi</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2CB8B065"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143</w:t>
            </w:r>
          </w:p>
        </w:tc>
        <w:tc>
          <w:tcPr>
            <w:tcW w:w="1880" w:type="dxa"/>
            <w:tcBorders>
              <w:top w:val="nil"/>
              <w:left w:val="nil"/>
              <w:bottom w:val="single" w:sz="4" w:space="0" w:color="auto"/>
              <w:right w:val="single" w:sz="4" w:space="0" w:color="auto"/>
            </w:tcBorders>
            <w:shd w:val="clear" w:color="auto" w:fill="auto"/>
            <w:noWrap/>
            <w:vAlign w:val="bottom"/>
            <w:hideMark/>
          </w:tcPr>
          <w:p w14:paraId="4453DB12" w14:textId="77777777" w:rsidR="00EE6F74" w:rsidRPr="00577B47" w:rsidRDefault="00EE6F74" w:rsidP="00577B47">
            <w:pPr>
              <w:spacing w:after="0" w:line="240" w:lineRule="auto"/>
              <w:rPr>
                <w:rFonts w:ascii="Arial" w:eastAsia="Times New Roman" w:hAnsi="Arial" w:cs="Arial"/>
                <w:color w:val="000000"/>
                <w:sz w:val="18"/>
                <w:szCs w:val="18"/>
              </w:rPr>
            </w:pPr>
            <w:r w:rsidRPr="00577B47">
              <w:rPr>
                <w:rFonts w:ascii="Arial" w:eastAsia="Times New Roman" w:hAnsi="Arial" w:cs="Arial"/>
                <w:color w:val="000000"/>
                <w:sz w:val="18"/>
                <w:szCs w:val="18"/>
              </w:rPr>
              <w:t> </w:t>
            </w:r>
          </w:p>
        </w:tc>
        <w:tc>
          <w:tcPr>
            <w:tcW w:w="1939" w:type="dxa"/>
            <w:tcBorders>
              <w:top w:val="nil"/>
              <w:left w:val="nil"/>
              <w:bottom w:val="single" w:sz="4" w:space="0" w:color="auto"/>
              <w:right w:val="single" w:sz="4" w:space="0" w:color="auto"/>
            </w:tcBorders>
            <w:shd w:val="clear" w:color="auto" w:fill="auto"/>
            <w:noWrap/>
            <w:vAlign w:val="bottom"/>
            <w:hideMark/>
          </w:tcPr>
          <w:p w14:paraId="60082D36" w14:textId="72A3CB06" w:rsidR="00EE6F74" w:rsidRPr="00577B47" w:rsidRDefault="00EE6F74" w:rsidP="00974F75">
            <w:pPr>
              <w:spacing w:after="0" w:line="240" w:lineRule="auto"/>
              <w:jc w:val="center"/>
              <w:rPr>
                <w:rFonts w:ascii="Arial" w:eastAsia="Times New Roman" w:hAnsi="Arial" w:cs="Arial"/>
                <w:color w:val="000000"/>
                <w:sz w:val="18"/>
                <w:szCs w:val="18"/>
              </w:rPr>
            </w:pPr>
          </w:p>
        </w:tc>
        <w:tc>
          <w:tcPr>
            <w:tcW w:w="782" w:type="dxa"/>
            <w:tcBorders>
              <w:top w:val="nil"/>
              <w:left w:val="nil"/>
              <w:bottom w:val="nil"/>
              <w:right w:val="nil"/>
            </w:tcBorders>
          </w:tcPr>
          <w:p w14:paraId="34BB4B22"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103E1B04"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7C485814"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1EE9B6" w14:textId="77777777" w:rsidR="00EE6F74" w:rsidRPr="00577B47" w:rsidRDefault="00EE6F74" w:rsidP="00577B47">
            <w:pPr>
              <w:spacing w:after="0" w:line="240" w:lineRule="auto"/>
              <w:ind w:firstLineChars="100" w:firstLine="180"/>
              <w:rPr>
                <w:rFonts w:ascii="Arial" w:eastAsia="Times New Roman" w:hAnsi="Arial" w:cs="Arial"/>
                <w:sz w:val="18"/>
                <w:szCs w:val="18"/>
              </w:rPr>
            </w:pPr>
            <w:r w:rsidRPr="00577B47">
              <w:rPr>
                <w:rFonts w:ascii="Arial" w:eastAsia="Times New Roman" w:hAnsi="Arial" w:cs="Arial"/>
                <w:sz w:val="18"/>
                <w:szCs w:val="18"/>
              </w:rPr>
              <w:t>4. Tečajne razlike i drugi rashodi</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44F8BD8A"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144</w:t>
            </w:r>
          </w:p>
        </w:tc>
        <w:tc>
          <w:tcPr>
            <w:tcW w:w="1880" w:type="dxa"/>
            <w:tcBorders>
              <w:top w:val="nil"/>
              <w:left w:val="nil"/>
              <w:bottom w:val="single" w:sz="4" w:space="0" w:color="auto"/>
              <w:right w:val="single" w:sz="4" w:space="0" w:color="auto"/>
            </w:tcBorders>
            <w:shd w:val="clear" w:color="auto" w:fill="auto"/>
            <w:noWrap/>
            <w:vAlign w:val="bottom"/>
            <w:hideMark/>
          </w:tcPr>
          <w:p w14:paraId="158C297B" w14:textId="77777777" w:rsidR="00EE6F74" w:rsidRPr="00577B47" w:rsidRDefault="00EE6F74" w:rsidP="00577B47">
            <w:pPr>
              <w:spacing w:after="0" w:line="240" w:lineRule="auto"/>
              <w:rPr>
                <w:rFonts w:ascii="Arial" w:eastAsia="Times New Roman" w:hAnsi="Arial" w:cs="Arial"/>
                <w:color w:val="000000"/>
                <w:sz w:val="18"/>
                <w:szCs w:val="18"/>
              </w:rPr>
            </w:pPr>
            <w:r w:rsidRPr="00577B47">
              <w:rPr>
                <w:rFonts w:ascii="Arial" w:eastAsia="Times New Roman" w:hAnsi="Arial" w:cs="Arial"/>
                <w:color w:val="000000"/>
                <w:sz w:val="18"/>
                <w:szCs w:val="18"/>
              </w:rPr>
              <w:t> </w:t>
            </w:r>
          </w:p>
        </w:tc>
        <w:tc>
          <w:tcPr>
            <w:tcW w:w="1939" w:type="dxa"/>
            <w:tcBorders>
              <w:top w:val="nil"/>
              <w:left w:val="nil"/>
              <w:bottom w:val="single" w:sz="4" w:space="0" w:color="auto"/>
              <w:right w:val="single" w:sz="4" w:space="0" w:color="auto"/>
            </w:tcBorders>
            <w:shd w:val="clear" w:color="auto" w:fill="auto"/>
            <w:noWrap/>
            <w:vAlign w:val="bottom"/>
            <w:hideMark/>
          </w:tcPr>
          <w:p w14:paraId="3D201F10" w14:textId="10B09FB1" w:rsidR="00EE6F74" w:rsidRPr="00577B47" w:rsidRDefault="00EE6F74" w:rsidP="00974F75">
            <w:pPr>
              <w:spacing w:after="0" w:line="240" w:lineRule="auto"/>
              <w:jc w:val="center"/>
              <w:rPr>
                <w:rFonts w:ascii="Arial" w:eastAsia="Times New Roman" w:hAnsi="Arial" w:cs="Arial"/>
                <w:color w:val="000000"/>
                <w:sz w:val="18"/>
                <w:szCs w:val="18"/>
              </w:rPr>
            </w:pPr>
          </w:p>
        </w:tc>
        <w:tc>
          <w:tcPr>
            <w:tcW w:w="782" w:type="dxa"/>
            <w:tcBorders>
              <w:top w:val="nil"/>
              <w:left w:val="nil"/>
              <w:bottom w:val="nil"/>
              <w:right w:val="nil"/>
            </w:tcBorders>
          </w:tcPr>
          <w:p w14:paraId="14547850"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07986431"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46E625E3"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6804E0" w14:textId="77777777" w:rsidR="00EE6F74" w:rsidRPr="00577B47" w:rsidRDefault="00EE6F74" w:rsidP="00577B47">
            <w:pPr>
              <w:spacing w:after="0" w:line="240" w:lineRule="auto"/>
              <w:ind w:firstLineChars="100" w:firstLine="180"/>
              <w:rPr>
                <w:rFonts w:ascii="Arial" w:eastAsia="Times New Roman" w:hAnsi="Arial" w:cs="Arial"/>
                <w:sz w:val="18"/>
                <w:szCs w:val="18"/>
              </w:rPr>
            </w:pPr>
            <w:r w:rsidRPr="00577B47">
              <w:rPr>
                <w:rFonts w:ascii="Arial" w:eastAsia="Times New Roman" w:hAnsi="Arial" w:cs="Arial"/>
                <w:sz w:val="18"/>
                <w:szCs w:val="18"/>
              </w:rPr>
              <w:t>5. Nerealizirani gubici (rashodi) od financijske imovine</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77901143"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145</w:t>
            </w:r>
          </w:p>
        </w:tc>
        <w:tc>
          <w:tcPr>
            <w:tcW w:w="1880" w:type="dxa"/>
            <w:tcBorders>
              <w:top w:val="nil"/>
              <w:left w:val="nil"/>
              <w:bottom w:val="single" w:sz="4" w:space="0" w:color="auto"/>
              <w:right w:val="single" w:sz="4" w:space="0" w:color="auto"/>
            </w:tcBorders>
            <w:shd w:val="clear" w:color="auto" w:fill="auto"/>
            <w:noWrap/>
            <w:vAlign w:val="center"/>
            <w:hideMark/>
          </w:tcPr>
          <w:p w14:paraId="6CF33C56" w14:textId="77777777" w:rsidR="00EE6F74" w:rsidRPr="00577B47" w:rsidRDefault="00EE6F74" w:rsidP="00577B47">
            <w:pPr>
              <w:spacing w:after="0" w:line="240" w:lineRule="auto"/>
              <w:jc w:val="right"/>
              <w:rPr>
                <w:rFonts w:ascii="Arial" w:eastAsia="Times New Roman" w:hAnsi="Arial" w:cs="Arial"/>
                <w:sz w:val="18"/>
                <w:szCs w:val="18"/>
              </w:rPr>
            </w:pPr>
            <w:r w:rsidRPr="00577B47">
              <w:rPr>
                <w:rFonts w:ascii="Arial" w:eastAsia="Times New Roman" w:hAnsi="Arial" w:cs="Arial"/>
                <w:sz w:val="18"/>
                <w:szCs w:val="18"/>
              </w:rPr>
              <w:t> </w:t>
            </w:r>
          </w:p>
        </w:tc>
        <w:tc>
          <w:tcPr>
            <w:tcW w:w="1939" w:type="dxa"/>
            <w:tcBorders>
              <w:top w:val="nil"/>
              <w:left w:val="nil"/>
              <w:bottom w:val="single" w:sz="4" w:space="0" w:color="auto"/>
              <w:right w:val="single" w:sz="4" w:space="0" w:color="auto"/>
            </w:tcBorders>
            <w:shd w:val="clear" w:color="auto" w:fill="auto"/>
            <w:noWrap/>
            <w:vAlign w:val="center"/>
            <w:hideMark/>
          </w:tcPr>
          <w:p w14:paraId="4A5E98F7" w14:textId="62EAFC2D" w:rsidR="00EE6F74" w:rsidRPr="00577B47" w:rsidRDefault="00EE6F74" w:rsidP="00974F75">
            <w:pPr>
              <w:spacing w:after="0" w:line="240" w:lineRule="auto"/>
              <w:jc w:val="center"/>
              <w:rPr>
                <w:rFonts w:ascii="Arial" w:eastAsia="Times New Roman" w:hAnsi="Arial" w:cs="Arial"/>
                <w:sz w:val="18"/>
                <w:szCs w:val="18"/>
              </w:rPr>
            </w:pPr>
          </w:p>
        </w:tc>
        <w:tc>
          <w:tcPr>
            <w:tcW w:w="782" w:type="dxa"/>
            <w:tcBorders>
              <w:top w:val="nil"/>
              <w:left w:val="nil"/>
              <w:bottom w:val="nil"/>
              <w:right w:val="nil"/>
            </w:tcBorders>
          </w:tcPr>
          <w:p w14:paraId="2A1F20F6"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0740400F"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1B61F53B"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485647" w14:textId="77777777" w:rsidR="00EE6F74" w:rsidRPr="00577B47" w:rsidRDefault="00EE6F74" w:rsidP="00577B47">
            <w:pPr>
              <w:spacing w:after="0" w:line="240" w:lineRule="auto"/>
              <w:ind w:firstLineChars="100" w:firstLine="180"/>
              <w:rPr>
                <w:rFonts w:ascii="Arial" w:eastAsia="Times New Roman" w:hAnsi="Arial" w:cs="Arial"/>
                <w:sz w:val="18"/>
                <w:szCs w:val="18"/>
              </w:rPr>
            </w:pPr>
            <w:r w:rsidRPr="00577B47">
              <w:rPr>
                <w:rFonts w:ascii="Arial" w:eastAsia="Times New Roman" w:hAnsi="Arial" w:cs="Arial"/>
                <w:sz w:val="18"/>
                <w:szCs w:val="18"/>
              </w:rPr>
              <w:t>6. Vrijednosna usklađenja financijske imovine (neto)</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202288FC"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146</w:t>
            </w:r>
          </w:p>
        </w:tc>
        <w:tc>
          <w:tcPr>
            <w:tcW w:w="1880" w:type="dxa"/>
            <w:tcBorders>
              <w:top w:val="nil"/>
              <w:left w:val="nil"/>
              <w:bottom w:val="single" w:sz="4" w:space="0" w:color="auto"/>
              <w:right w:val="single" w:sz="4" w:space="0" w:color="auto"/>
            </w:tcBorders>
            <w:shd w:val="clear" w:color="auto" w:fill="auto"/>
            <w:noWrap/>
            <w:vAlign w:val="center"/>
            <w:hideMark/>
          </w:tcPr>
          <w:p w14:paraId="67EDDEF2" w14:textId="77777777" w:rsidR="00EE6F74" w:rsidRPr="00577B47" w:rsidRDefault="00EE6F74" w:rsidP="00577B47">
            <w:pPr>
              <w:spacing w:after="0" w:line="240" w:lineRule="auto"/>
              <w:jc w:val="right"/>
              <w:rPr>
                <w:rFonts w:ascii="Arial" w:eastAsia="Times New Roman" w:hAnsi="Arial" w:cs="Arial"/>
                <w:sz w:val="18"/>
                <w:szCs w:val="18"/>
              </w:rPr>
            </w:pPr>
            <w:r w:rsidRPr="00577B47">
              <w:rPr>
                <w:rFonts w:ascii="Arial" w:eastAsia="Times New Roman" w:hAnsi="Arial" w:cs="Arial"/>
                <w:sz w:val="18"/>
                <w:szCs w:val="18"/>
              </w:rPr>
              <w:t> </w:t>
            </w:r>
          </w:p>
        </w:tc>
        <w:tc>
          <w:tcPr>
            <w:tcW w:w="1939" w:type="dxa"/>
            <w:tcBorders>
              <w:top w:val="nil"/>
              <w:left w:val="nil"/>
              <w:bottom w:val="single" w:sz="4" w:space="0" w:color="auto"/>
              <w:right w:val="single" w:sz="4" w:space="0" w:color="auto"/>
            </w:tcBorders>
            <w:shd w:val="clear" w:color="auto" w:fill="auto"/>
            <w:noWrap/>
            <w:vAlign w:val="center"/>
            <w:hideMark/>
          </w:tcPr>
          <w:p w14:paraId="2B8EDAFC" w14:textId="6BD930FF" w:rsidR="00EE6F74" w:rsidRPr="00577B47" w:rsidRDefault="00EE6F74" w:rsidP="00974F75">
            <w:pPr>
              <w:spacing w:after="0" w:line="240" w:lineRule="auto"/>
              <w:jc w:val="center"/>
              <w:rPr>
                <w:rFonts w:ascii="Arial" w:eastAsia="Times New Roman" w:hAnsi="Arial" w:cs="Arial"/>
                <w:sz w:val="18"/>
                <w:szCs w:val="18"/>
              </w:rPr>
            </w:pPr>
          </w:p>
        </w:tc>
        <w:tc>
          <w:tcPr>
            <w:tcW w:w="782" w:type="dxa"/>
            <w:tcBorders>
              <w:top w:val="nil"/>
              <w:left w:val="nil"/>
              <w:bottom w:val="nil"/>
              <w:right w:val="nil"/>
            </w:tcBorders>
          </w:tcPr>
          <w:p w14:paraId="2273ACB2"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4AB4F684"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445463AF" w14:textId="77777777" w:rsidTr="00974F75">
        <w:trPr>
          <w:trHeight w:val="300"/>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0992A8" w14:textId="77777777" w:rsidR="00EE6F74" w:rsidRPr="00577B47" w:rsidRDefault="00EE6F74" w:rsidP="00577B47">
            <w:pPr>
              <w:spacing w:after="0" w:line="240" w:lineRule="auto"/>
              <w:ind w:firstLineChars="100" w:firstLine="180"/>
              <w:rPr>
                <w:rFonts w:ascii="Arial" w:eastAsia="Times New Roman" w:hAnsi="Arial" w:cs="Arial"/>
                <w:sz w:val="18"/>
                <w:szCs w:val="18"/>
              </w:rPr>
            </w:pPr>
            <w:r w:rsidRPr="00577B47">
              <w:rPr>
                <w:rFonts w:ascii="Arial" w:eastAsia="Times New Roman" w:hAnsi="Arial" w:cs="Arial"/>
                <w:sz w:val="18"/>
                <w:szCs w:val="18"/>
              </w:rPr>
              <w:t>7. Ostali financijski rashodi</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424BEFAD"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147</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7636A5F9" w14:textId="77777777" w:rsidR="00EE6F74" w:rsidRPr="00577B47" w:rsidRDefault="00EE6F74" w:rsidP="00577B47">
            <w:pPr>
              <w:spacing w:after="0" w:line="240" w:lineRule="auto"/>
              <w:jc w:val="right"/>
              <w:rPr>
                <w:rFonts w:ascii="Arial" w:eastAsia="Times New Roman" w:hAnsi="Arial" w:cs="Arial"/>
                <w:sz w:val="18"/>
                <w:szCs w:val="18"/>
              </w:rPr>
            </w:pPr>
            <w:r w:rsidRPr="00577B47">
              <w:rPr>
                <w:rFonts w:ascii="Arial" w:eastAsia="Times New Roman" w:hAnsi="Arial" w:cs="Arial"/>
                <w:sz w:val="18"/>
                <w:szCs w:val="18"/>
              </w:rPr>
              <w:t> </w:t>
            </w:r>
          </w:p>
        </w:tc>
        <w:tc>
          <w:tcPr>
            <w:tcW w:w="1939" w:type="dxa"/>
            <w:tcBorders>
              <w:top w:val="single" w:sz="4" w:space="0" w:color="auto"/>
              <w:left w:val="nil"/>
              <w:bottom w:val="single" w:sz="4" w:space="0" w:color="auto"/>
              <w:right w:val="single" w:sz="4" w:space="0" w:color="auto"/>
            </w:tcBorders>
            <w:shd w:val="clear" w:color="auto" w:fill="auto"/>
            <w:noWrap/>
            <w:vAlign w:val="center"/>
            <w:hideMark/>
          </w:tcPr>
          <w:p w14:paraId="298A3167" w14:textId="0639A100" w:rsidR="00EE6F74" w:rsidRPr="00577B47" w:rsidRDefault="00EE6F74" w:rsidP="00974F75">
            <w:pPr>
              <w:spacing w:after="0" w:line="240" w:lineRule="auto"/>
              <w:jc w:val="center"/>
              <w:rPr>
                <w:rFonts w:ascii="Arial" w:eastAsia="Times New Roman" w:hAnsi="Arial" w:cs="Arial"/>
                <w:sz w:val="18"/>
                <w:szCs w:val="18"/>
              </w:rPr>
            </w:pPr>
          </w:p>
        </w:tc>
        <w:tc>
          <w:tcPr>
            <w:tcW w:w="782" w:type="dxa"/>
            <w:tcBorders>
              <w:top w:val="nil"/>
              <w:left w:val="nil"/>
              <w:bottom w:val="nil"/>
              <w:right w:val="nil"/>
            </w:tcBorders>
          </w:tcPr>
          <w:p w14:paraId="3595FE48"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5648DD08"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01D5A225" w14:textId="77777777" w:rsidTr="00974F75">
        <w:trPr>
          <w:trHeight w:val="492"/>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80FA00" w14:textId="77777777" w:rsidR="00EE6F74" w:rsidRPr="00577B47" w:rsidRDefault="00EE6F74" w:rsidP="00577B47">
            <w:pPr>
              <w:spacing w:after="0" w:line="240" w:lineRule="auto"/>
              <w:rPr>
                <w:rFonts w:ascii="Arial" w:eastAsia="Times New Roman" w:hAnsi="Arial" w:cs="Arial"/>
                <w:b/>
                <w:bCs/>
                <w:color w:val="333399"/>
                <w:sz w:val="18"/>
                <w:szCs w:val="18"/>
              </w:rPr>
            </w:pPr>
            <w:r w:rsidRPr="00577B47">
              <w:rPr>
                <w:rFonts w:ascii="Arial" w:eastAsia="Times New Roman" w:hAnsi="Arial" w:cs="Arial"/>
                <w:b/>
                <w:bCs/>
                <w:color w:val="333399"/>
                <w:sz w:val="18"/>
                <w:szCs w:val="18"/>
              </w:rPr>
              <w:t>V   IZVANREDNI - OSTALI PRIHODI</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1303D281"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148</w:t>
            </w:r>
          </w:p>
        </w:tc>
        <w:tc>
          <w:tcPr>
            <w:tcW w:w="1880" w:type="dxa"/>
            <w:tcBorders>
              <w:top w:val="nil"/>
              <w:left w:val="nil"/>
              <w:bottom w:val="single" w:sz="4" w:space="0" w:color="auto"/>
              <w:right w:val="single" w:sz="4" w:space="0" w:color="auto"/>
            </w:tcBorders>
            <w:shd w:val="clear" w:color="auto" w:fill="auto"/>
            <w:noWrap/>
            <w:vAlign w:val="center"/>
            <w:hideMark/>
          </w:tcPr>
          <w:p w14:paraId="14AF6620" w14:textId="77777777" w:rsidR="00EE6F74" w:rsidRPr="00577B47" w:rsidRDefault="00EE6F74" w:rsidP="00577B47">
            <w:pPr>
              <w:spacing w:after="0" w:line="240" w:lineRule="auto"/>
              <w:jc w:val="right"/>
              <w:rPr>
                <w:rFonts w:ascii="Arial" w:eastAsia="Times New Roman" w:hAnsi="Arial" w:cs="Arial"/>
                <w:sz w:val="18"/>
                <w:szCs w:val="18"/>
              </w:rPr>
            </w:pPr>
            <w:r w:rsidRPr="00577B47">
              <w:rPr>
                <w:rFonts w:ascii="Arial" w:eastAsia="Times New Roman" w:hAnsi="Arial" w:cs="Arial"/>
                <w:sz w:val="18"/>
                <w:szCs w:val="18"/>
              </w:rPr>
              <w:t> </w:t>
            </w:r>
          </w:p>
        </w:tc>
        <w:tc>
          <w:tcPr>
            <w:tcW w:w="1939" w:type="dxa"/>
            <w:tcBorders>
              <w:top w:val="nil"/>
              <w:left w:val="nil"/>
              <w:bottom w:val="single" w:sz="4" w:space="0" w:color="auto"/>
              <w:right w:val="single" w:sz="4" w:space="0" w:color="auto"/>
            </w:tcBorders>
            <w:shd w:val="clear" w:color="auto" w:fill="auto"/>
            <w:noWrap/>
            <w:vAlign w:val="center"/>
            <w:hideMark/>
          </w:tcPr>
          <w:p w14:paraId="27ED8323" w14:textId="6BE221F0" w:rsidR="00EE6F74" w:rsidRPr="00577B47" w:rsidRDefault="00EE6F74" w:rsidP="00974F75">
            <w:pPr>
              <w:spacing w:after="0" w:line="240" w:lineRule="auto"/>
              <w:jc w:val="center"/>
              <w:rPr>
                <w:rFonts w:ascii="Arial" w:eastAsia="Times New Roman" w:hAnsi="Arial" w:cs="Arial"/>
                <w:sz w:val="18"/>
                <w:szCs w:val="18"/>
              </w:rPr>
            </w:pPr>
          </w:p>
        </w:tc>
        <w:tc>
          <w:tcPr>
            <w:tcW w:w="782" w:type="dxa"/>
            <w:tcBorders>
              <w:top w:val="nil"/>
              <w:left w:val="nil"/>
              <w:bottom w:val="nil"/>
              <w:right w:val="nil"/>
            </w:tcBorders>
          </w:tcPr>
          <w:p w14:paraId="5DCCA151"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0E5584D5"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2CA6E0F8" w14:textId="77777777" w:rsidTr="00974F75">
        <w:trPr>
          <w:trHeight w:val="518"/>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BA12D8" w14:textId="77777777" w:rsidR="00EE6F74" w:rsidRPr="00577B47" w:rsidRDefault="00EE6F74" w:rsidP="00577B47">
            <w:pPr>
              <w:spacing w:after="0" w:line="240" w:lineRule="auto"/>
              <w:rPr>
                <w:rFonts w:ascii="Arial" w:eastAsia="Times New Roman" w:hAnsi="Arial" w:cs="Arial"/>
                <w:b/>
                <w:bCs/>
                <w:color w:val="333399"/>
                <w:sz w:val="18"/>
                <w:szCs w:val="18"/>
              </w:rPr>
            </w:pPr>
            <w:r w:rsidRPr="00577B47">
              <w:rPr>
                <w:rFonts w:ascii="Arial" w:eastAsia="Times New Roman" w:hAnsi="Arial" w:cs="Arial"/>
                <w:b/>
                <w:bCs/>
                <w:color w:val="333399"/>
                <w:sz w:val="18"/>
                <w:szCs w:val="18"/>
              </w:rPr>
              <w:t>VI.   IZVANREDNI - OSTALI RASHODI</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2C71EB86"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149</w:t>
            </w:r>
          </w:p>
        </w:tc>
        <w:tc>
          <w:tcPr>
            <w:tcW w:w="1880" w:type="dxa"/>
            <w:tcBorders>
              <w:top w:val="nil"/>
              <w:left w:val="nil"/>
              <w:bottom w:val="single" w:sz="4" w:space="0" w:color="auto"/>
              <w:right w:val="single" w:sz="4" w:space="0" w:color="auto"/>
            </w:tcBorders>
            <w:shd w:val="clear" w:color="auto" w:fill="auto"/>
            <w:noWrap/>
            <w:vAlign w:val="center"/>
            <w:hideMark/>
          </w:tcPr>
          <w:p w14:paraId="2965323F" w14:textId="77777777" w:rsidR="00EE6F74" w:rsidRPr="00577B47" w:rsidRDefault="00EE6F74" w:rsidP="00577B47">
            <w:pPr>
              <w:spacing w:after="0" w:line="240" w:lineRule="auto"/>
              <w:jc w:val="right"/>
              <w:rPr>
                <w:rFonts w:ascii="Arial" w:eastAsia="Times New Roman" w:hAnsi="Arial" w:cs="Arial"/>
                <w:sz w:val="18"/>
                <w:szCs w:val="18"/>
              </w:rPr>
            </w:pPr>
            <w:r w:rsidRPr="00577B47">
              <w:rPr>
                <w:rFonts w:ascii="Arial" w:eastAsia="Times New Roman" w:hAnsi="Arial" w:cs="Arial"/>
                <w:sz w:val="18"/>
                <w:szCs w:val="18"/>
              </w:rPr>
              <w:t> </w:t>
            </w:r>
          </w:p>
        </w:tc>
        <w:tc>
          <w:tcPr>
            <w:tcW w:w="1939" w:type="dxa"/>
            <w:tcBorders>
              <w:top w:val="nil"/>
              <w:left w:val="nil"/>
              <w:bottom w:val="single" w:sz="4" w:space="0" w:color="auto"/>
              <w:right w:val="single" w:sz="4" w:space="0" w:color="auto"/>
            </w:tcBorders>
            <w:shd w:val="clear" w:color="auto" w:fill="auto"/>
            <w:noWrap/>
            <w:vAlign w:val="center"/>
            <w:hideMark/>
          </w:tcPr>
          <w:p w14:paraId="2A456811" w14:textId="5D3CE314" w:rsidR="00EE6F74" w:rsidRPr="00577B47" w:rsidRDefault="00EE6F74" w:rsidP="00974F75">
            <w:pPr>
              <w:spacing w:after="0" w:line="240" w:lineRule="auto"/>
              <w:jc w:val="center"/>
              <w:rPr>
                <w:rFonts w:ascii="Arial" w:eastAsia="Times New Roman" w:hAnsi="Arial" w:cs="Arial"/>
                <w:sz w:val="18"/>
                <w:szCs w:val="18"/>
              </w:rPr>
            </w:pPr>
          </w:p>
        </w:tc>
        <w:tc>
          <w:tcPr>
            <w:tcW w:w="782" w:type="dxa"/>
            <w:tcBorders>
              <w:top w:val="nil"/>
              <w:left w:val="nil"/>
              <w:bottom w:val="nil"/>
              <w:right w:val="nil"/>
            </w:tcBorders>
          </w:tcPr>
          <w:p w14:paraId="43B60B19"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39D49D64"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0476F717" w14:textId="77777777" w:rsidTr="00974F75">
        <w:trPr>
          <w:trHeight w:val="289"/>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114331" w14:textId="77777777" w:rsidR="00EE6F74" w:rsidRPr="00577B47" w:rsidRDefault="00EE6F74" w:rsidP="00577B47">
            <w:pPr>
              <w:spacing w:after="0" w:line="240" w:lineRule="auto"/>
              <w:rPr>
                <w:rFonts w:ascii="Arial" w:eastAsia="Times New Roman" w:hAnsi="Arial" w:cs="Arial"/>
                <w:b/>
                <w:bCs/>
                <w:color w:val="333399"/>
                <w:sz w:val="18"/>
                <w:szCs w:val="18"/>
              </w:rPr>
            </w:pPr>
            <w:r w:rsidRPr="00577B47">
              <w:rPr>
                <w:rFonts w:ascii="Arial" w:eastAsia="Times New Roman" w:hAnsi="Arial" w:cs="Arial"/>
                <w:b/>
                <w:bCs/>
                <w:color w:val="333399"/>
                <w:sz w:val="18"/>
                <w:szCs w:val="18"/>
              </w:rPr>
              <w:t xml:space="preserve">VII.   UKUPNI PRIHODI </w:t>
            </w:r>
            <w:r w:rsidRPr="00577B47">
              <w:rPr>
                <w:rFonts w:ascii="Arial" w:eastAsia="Times New Roman" w:hAnsi="Arial" w:cs="Arial"/>
                <w:color w:val="333399"/>
                <w:sz w:val="18"/>
                <w:szCs w:val="18"/>
              </w:rPr>
              <w:t>(111+131+148)</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464B7203"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150</w:t>
            </w:r>
          </w:p>
        </w:tc>
        <w:tc>
          <w:tcPr>
            <w:tcW w:w="1880" w:type="dxa"/>
            <w:tcBorders>
              <w:top w:val="nil"/>
              <w:left w:val="nil"/>
              <w:bottom w:val="single" w:sz="4" w:space="0" w:color="auto"/>
              <w:right w:val="single" w:sz="4" w:space="0" w:color="auto"/>
            </w:tcBorders>
            <w:shd w:val="clear" w:color="auto" w:fill="auto"/>
            <w:noWrap/>
            <w:vAlign w:val="bottom"/>
            <w:hideMark/>
          </w:tcPr>
          <w:p w14:paraId="5761B44E" w14:textId="4E740B1D" w:rsidR="00EE6F74" w:rsidRPr="00577B47" w:rsidRDefault="00992878" w:rsidP="00FB2A11">
            <w:pPr>
              <w:spacing w:after="0" w:line="240" w:lineRule="auto"/>
              <w:jc w:val="center"/>
              <w:rPr>
                <w:rFonts w:ascii="Arial" w:eastAsia="Times New Roman" w:hAnsi="Arial" w:cs="Arial"/>
                <w:b/>
                <w:bCs/>
                <w:color w:val="2E75B6"/>
                <w:sz w:val="18"/>
                <w:szCs w:val="18"/>
              </w:rPr>
            </w:pPr>
            <w:r>
              <w:rPr>
                <w:rFonts w:ascii="Arial" w:eastAsia="Times New Roman" w:hAnsi="Arial" w:cs="Arial"/>
                <w:b/>
                <w:bCs/>
                <w:color w:val="2E75B6"/>
                <w:sz w:val="18"/>
                <w:szCs w:val="18"/>
              </w:rPr>
              <w:t>256.400,00</w:t>
            </w:r>
          </w:p>
        </w:tc>
        <w:tc>
          <w:tcPr>
            <w:tcW w:w="1939" w:type="dxa"/>
            <w:tcBorders>
              <w:top w:val="nil"/>
              <w:left w:val="nil"/>
              <w:bottom w:val="single" w:sz="4" w:space="0" w:color="auto"/>
              <w:right w:val="single" w:sz="4" w:space="0" w:color="auto"/>
            </w:tcBorders>
            <w:shd w:val="clear" w:color="auto" w:fill="auto"/>
            <w:noWrap/>
            <w:vAlign w:val="bottom"/>
            <w:hideMark/>
          </w:tcPr>
          <w:p w14:paraId="5A4EFEA8" w14:textId="0D6516CF" w:rsidR="00EE6F74" w:rsidRPr="00577B47" w:rsidRDefault="0006657F" w:rsidP="00974F75">
            <w:pPr>
              <w:spacing w:after="0" w:line="240" w:lineRule="auto"/>
              <w:jc w:val="center"/>
              <w:rPr>
                <w:rFonts w:ascii="Arial" w:eastAsia="Times New Roman" w:hAnsi="Arial" w:cs="Arial"/>
                <w:b/>
                <w:bCs/>
                <w:color w:val="2E75B6"/>
                <w:sz w:val="18"/>
                <w:szCs w:val="18"/>
              </w:rPr>
            </w:pPr>
            <w:r>
              <w:rPr>
                <w:rFonts w:ascii="Arial" w:eastAsia="Times New Roman" w:hAnsi="Arial" w:cs="Arial"/>
                <w:b/>
                <w:bCs/>
                <w:color w:val="2E75B6"/>
                <w:sz w:val="18"/>
                <w:szCs w:val="18"/>
              </w:rPr>
              <w:t>190.100,00</w:t>
            </w:r>
          </w:p>
        </w:tc>
        <w:tc>
          <w:tcPr>
            <w:tcW w:w="782" w:type="dxa"/>
            <w:tcBorders>
              <w:top w:val="nil"/>
              <w:left w:val="nil"/>
              <w:bottom w:val="nil"/>
              <w:right w:val="nil"/>
            </w:tcBorders>
          </w:tcPr>
          <w:p w14:paraId="238C6992"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5CBAC726" w14:textId="77777777" w:rsidR="00EE6F74" w:rsidRPr="00577B47" w:rsidRDefault="00EE6F74" w:rsidP="00577B47">
            <w:pPr>
              <w:spacing w:after="0" w:line="240" w:lineRule="auto"/>
              <w:rPr>
                <w:rFonts w:ascii="Calibri" w:eastAsia="Times New Roman" w:hAnsi="Calibri" w:cs="Calibri"/>
                <w:color w:val="000000"/>
              </w:rPr>
            </w:pPr>
          </w:p>
        </w:tc>
      </w:tr>
      <w:tr w:rsidR="00EE6F74" w:rsidRPr="00577B47" w14:paraId="0A85C99D" w14:textId="77777777" w:rsidTr="00974F75">
        <w:trPr>
          <w:trHeight w:val="289"/>
        </w:trPr>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F1F19D" w14:textId="77777777" w:rsidR="00EE6F74" w:rsidRPr="00577B47" w:rsidRDefault="00EE6F74" w:rsidP="00577B47">
            <w:pPr>
              <w:spacing w:after="0" w:line="240" w:lineRule="auto"/>
              <w:rPr>
                <w:rFonts w:ascii="Arial" w:eastAsia="Times New Roman" w:hAnsi="Arial" w:cs="Arial"/>
                <w:b/>
                <w:bCs/>
                <w:color w:val="333399"/>
                <w:sz w:val="18"/>
                <w:szCs w:val="18"/>
              </w:rPr>
            </w:pPr>
            <w:r w:rsidRPr="00577B47">
              <w:rPr>
                <w:rFonts w:ascii="Arial" w:eastAsia="Times New Roman" w:hAnsi="Arial" w:cs="Arial"/>
                <w:b/>
                <w:bCs/>
                <w:color w:val="333399"/>
                <w:sz w:val="18"/>
                <w:szCs w:val="18"/>
              </w:rPr>
              <w:t xml:space="preserve">VIII    UKUPNI RASHODI  </w:t>
            </w:r>
            <w:r w:rsidRPr="00577B47">
              <w:rPr>
                <w:rFonts w:ascii="Arial" w:eastAsia="Times New Roman" w:hAnsi="Arial" w:cs="Arial"/>
                <w:color w:val="333399"/>
                <w:sz w:val="18"/>
                <w:szCs w:val="18"/>
              </w:rPr>
              <w:t>(114+140+149)</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76CF0014" w14:textId="77777777" w:rsidR="00EE6F74" w:rsidRPr="00577B47" w:rsidRDefault="00EE6F74" w:rsidP="00577B47">
            <w:pPr>
              <w:spacing w:after="0" w:line="240" w:lineRule="auto"/>
              <w:jc w:val="center"/>
              <w:rPr>
                <w:rFonts w:ascii="Calibri" w:eastAsia="Times New Roman" w:hAnsi="Calibri" w:cs="Calibri"/>
                <w:b/>
                <w:bCs/>
                <w:sz w:val="18"/>
                <w:szCs w:val="18"/>
              </w:rPr>
            </w:pPr>
            <w:r w:rsidRPr="00577B47">
              <w:rPr>
                <w:rFonts w:ascii="Calibri" w:eastAsia="Times New Roman" w:hAnsi="Calibri" w:cs="Calibri"/>
                <w:b/>
                <w:bCs/>
                <w:sz w:val="18"/>
                <w:szCs w:val="18"/>
              </w:rPr>
              <w:t>151</w:t>
            </w:r>
          </w:p>
        </w:tc>
        <w:tc>
          <w:tcPr>
            <w:tcW w:w="1880" w:type="dxa"/>
            <w:tcBorders>
              <w:top w:val="nil"/>
              <w:left w:val="nil"/>
              <w:bottom w:val="single" w:sz="4" w:space="0" w:color="auto"/>
              <w:right w:val="single" w:sz="4" w:space="0" w:color="auto"/>
            </w:tcBorders>
            <w:shd w:val="clear" w:color="auto" w:fill="auto"/>
            <w:noWrap/>
            <w:vAlign w:val="bottom"/>
            <w:hideMark/>
          </w:tcPr>
          <w:p w14:paraId="7E42FC9E" w14:textId="591F4C62" w:rsidR="00EE6F74" w:rsidRPr="00577B47" w:rsidRDefault="00992878" w:rsidP="00FB2A11">
            <w:pPr>
              <w:spacing w:after="0" w:line="240" w:lineRule="auto"/>
              <w:jc w:val="center"/>
              <w:rPr>
                <w:rFonts w:ascii="Arial" w:eastAsia="Times New Roman" w:hAnsi="Arial" w:cs="Arial"/>
                <w:b/>
                <w:bCs/>
                <w:color w:val="2E75B6"/>
                <w:sz w:val="18"/>
                <w:szCs w:val="18"/>
              </w:rPr>
            </w:pPr>
            <w:r>
              <w:rPr>
                <w:rFonts w:ascii="Arial" w:eastAsia="Times New Roman" w:hAnsi="Arial" w:cs="Arial"/>
                <w:b/>
                <w:bCs/>
                <w:color w:val="2E75B6"/>
                <w:sz w:val="18"/>
                <w:szCs w:val="18"/>
              </w:rPr>
              <w:t>250.500,00</w:t>
            </w:r>
          </w:p>
        </w:tc>
        <w:tc>
          <w:tcPr>
            <w:tcW w:w="1939" w:type="dxa"/>
            <w:tcBorders>
              <w:top w:val="nil"/>
              <w:left w:val="nil"/>
              <w:bottom w:val="single" w:sz="4" w:space="0" w:color="auto"/>
              <w:right w:val="single" w:sz="4" w:space="0" w:color="auto"/>
            </w:tcBorders>
            <w:shd w:val="clear" w:color="auto" w:fill="auto"/>
            <w:noWrap/>
            <w:vAlign w:val="bottom"/>
            <w:hideMark/>
          </w:tcPr>
          <w:p w14:paraId="6AE23541" w14:textId="4CD9044A" w:rsidR="00EE6F74" w:rsidRPr="00577B47" w:rsidRDefault="0006657F" w:rsidP="00974F75">
            <w:pPr>
              <w:spacing w:after="0" w:line="240" w:lineRule="auto"/>
              <w:jc w:val="center"/>
              <w:rPr>
                <w:rFonts w:ascii="Arial" w:eastAsia="Times New Roman" w:hAnsi="Arial" w:cs="Arial"/>
                <w:b/>
                <w:bCs/>
                <w:color w:val="2E75B6"/>
                <w:sz w:val="18"/>
                <w:szCs w:val="18"/>
              </w:rPr>
            </w:pPr>
            <w:r>
              <w:rPr>
                <w:rFonts w:ascii="Arial" w:eastAsia="Times New Roman" w:hAnsi="Arial" w:cs="Arial"/>
                <w:b/>
                <w:bCs/>
                <w:color w:val="2E75B6"/>
                <w:sz w:val="18"/>
                <w:szCs w:val="18"/>
              </w:rPr>
              <w:t>188.500,00</w:t>
            </w:r>
          </w:p>
        </w:tc>
        <w:tc>
          <w:tcPr>
            <w:tcW w:w="782" w:type="dxa"/>
            <w:tcBorders>
              <w:top w:val="nil"/>
              <w:left w:val="nil"/>
              <w:bottom w:val="nil"/>
              <w:right w:val="nil"/>
            </w:tcBorders>
          </w:tcPr>
          <w:p w14:paraId="0321E232" w14:textId="77777777" w:rsidR="00EE6F74" w:rsidRPr="00577B47" w:rsidRDefault="00EE6F74" w:rsidP="00577B47">
            <w:pPr>
              <w:spacing w:after="0" w:line="240" w:lineRule="auto"/>
              <w:rPr>
                <w:rFonts w:ascii="Calibri" w:eastAsia="Times New Roman" w:hAnsi="Calibri" w:cs="Calibri"/>
                <w:color w:val="000000"/>
              </w:rPr>
            </w:pPr>
          </w:p>
        </w:tc>
        <w:tc>
          <w:tcPr>
            <w:tcW w:w="782" w:type="dxa"/>
            <w:tcBorders>
              <w:top w:val="nil"/>
              <w:left w:val="nil"/>
              <w:bottom w:val="nil"/>
              <w:right w:val="nil"/>
            </w:tcBorders>
            <w:shd w:val="clear" w:color="auto" w:fill="auto"/>
            <w:noWrap/>
            <w:vAlign w:val="bottom"/>
            <w:hideMark/>
          </w:tcPr>
          <w:p w14:paraId="45EF5B13" w14:textId="77777777" w:rsidR="00EE6F74" w:rsidRPr="00577B47" w:rsidRDefault="00EE6F74" w:rsidP="00577B47">
            <w:pPr>
              <w:spacing w:after="0" w:line="240" w:lineRule="auto"/>
              <w:rPr>
                <w:rFonts w:ascii="Calibri" w:eastAsia="Times New Roman" w:hAnsi="Calibri" w:cs="Calibri"/>
                <w:color w:val="000000"/>
              </w:rPr>
            </w:pPr>
          </w:p>
        </w:tc>
      </w:tr>
    </w:tbl>
    <w:p w14:paraId="4994511E" w14:textId="77777777" w:rsidR="00242616" w:rsidRDefault="00242616" w:rsidP="00101661">
      <w:pPr>
        <w:pStyle w:val="Bezproreda"/>
        <w:jc w:val="both"/>
        <w:rPr>
          <w:b/>
        </w:rPr>
      </w:pPr>
    </w:p>
    <w:p w14:paraId="59F8D7DE" w14:textId="77777777" w:rsidR="00FB2A11" w:rsidRDefault="00FB2A11" w:rsidP="00101661">
      <w:pPr>
        <w:pStyle w:val="Bezproreda"/>
        <w:jc w:val="both"/>
        <w:rPr>
          <w:rFonts w:ascii="Times New Roman" w:hAnsi="Times New Roman" w:cs="Times New Roman"/>
          <w:sz w:val="24"/>
          <w:szCs w:val="24"/>
        </w:rPr>
      </w:pPr>
    </w:p>
    <w:p w14:paraId="3A7E5609" w14:textId="77777777" w:rsidR="00FB2A11" w:rsidRDefault="00FB2A11" w:rsidP="00101661">
      <w:pPr>
        <w:pStyle w:val="Bezproreda"/>
        <w:jc w:val="both"/>
        <w:rPr>
          <w:rFonts w:ascii="Times New Roman" w:hAnsi="Times New Roman" w:cs="Times New Roman"/>
          <w:sz w:val="24"/>
          <w:szCs w:val="24"/>
        </w:rPr>
      </w:pPr>
    </w:p>
    <w:p w14:paraId="1BB770D0" w14:textId="6A04C564" w:rsidR="00242616" w:rsidRPr="00C13A4D" w:rsidRDefault="00242616" w:rsidP="00C13A4D">
      <w:pPr>
        <w:pStyle w:val="Naslov1"/>
        <w:numPr>
          <w:ilvl w:val="0"/>
          <w:numId w:val="20"/>
        </w:numPr>
        <w:rPr>
          <w:rFonts w:ascii="Times New Roman" w:hAnsi="Times New Roman" w:cs="Times New Roman"/>
          <w:b/>
          <w:color w:val="000000" w:themeColor="text1"/>
        </w:rPr>
      </w:pPr>
      <w:bookmarkStart w:id="15" w:name="_Toc126152532"/>
      <w:r w:rsidRPr="00C13A4D">
        <w:rPr>
          <w:rFonts w:ascii="Times New Roman" w:hAnsi="Times New Roman" w:cs="Times New Roman"/>
          <w:b/>
          <w:color w:val="000000" w:themeColor="text1"/>
          <w:sz w:val="28"/>
        </w:rPr>
        <w:t>PLAN INVESTICIJA ZA 202</w:t>
      </w:r>
      <w:r w:rsidR="00992878">
        <w:rPr>
          <w:rFonts w:ascii="Times New Roman" w:hAnsi="Times New Roman" w:cs="Times New Roman"/>
          <w:b/>
          <w:color w:val="000000" w:themeColor="text1"/>
          <w:sz w:val="28"/>
        </w:rPr>
        <w:t>5</w:t>
      </w:r>
      <w:r w:rsidRPr="00C13A4D">
        <w:rPr>
          <w:rFonts w:ascii="Times New Roman" w:hAnsi="Times New Roman" w:cs="Times New Roman"/>
          <w:b/>
          <w:color w:val="000000" w:themeColor="text1"/>
          <w:sz w:val="28"/>
        </w:rPr>
        <w:t>. GODINU</w:t>
      </w:r>
      <w:bookmarkEnd w:id="15"/>
    </w:p>
    <w:p w14:paraId="676F915C" w14:textId="77777777" w:rsidR="00242616" w:rsidRPr="00242616" w:rsidRDefault="00242616" w:rsidP="00101661">
      <w:pPr>
        <w:pStyle w:val="Bezproreda"/>
        <w:jc w:val="both"/>
        <w:rPr>
          <w:rFonts w:ascii="Times New Roman" w:hAnsi="Times New Roman" w:cs="Times New Roman"/>
          <w:b/>
          <w:sz w:val="24"/>
          <w:szCs w:val="24"/>
          <w:u w:val="single"/>
        </w:rPr>
      </w:pPr>
    </w:p>
    <w:p w14:paraId="3E28604C" w14:textId="580081CE" w:rsidR="00242616" w:rsidRDefault="00242616" w:rsidP="00101661">
      <w:pPr>
        <w:pStyle w:val="Bezproreda"/>
        <w:jc w:val="both"/>
        <w:rPr>
          <w:rFonts w:ascii="Times New Roman" w:hAnsi="Times New Roman" w:cs="Times New Roman"/>
          <w:sz w:val="24"/>
          <w:szCs w:val="24"/>
        </w:rPr>
      </w:pPr>
      <w:r w:rsidRPr="00242616">
        <w:rPr>
          <w:rFonts w:ascii="Times New Roman" w:hAnsi="Times New Roman" w:cs="Times New Roman"/>
          <w:sz w:val="24"/>
          <w:szCs w:val="24"/>
        </w:rPr>
        <w:t>U 202</w:t>
      </w:r>
      <w:r w:rsidR="00992878">
        <w:rPr>
          <w:rFonts w:ascii="Times New Roman" w:hAnsi="Times New Roman" w:cs="Times New Roman"/>
          <w:sz w:val="24"/>
          <w:szCs w:val="24"/>
        </w:rPr>
        <w:t>5</w:t>
      </w:r>
      <w:r w:rsidRPr="00242616">
        <w:rPr>
          <w:rFonts w:ascii="Times New Roman" w:hAnsi="Times New Roman" w:cs="Times New Roman"/>
          <w:sz w:val="24"/>
          <w:szCs w:val="24"/>
        </w:rPr>
        <w:t xml:space="preserve">. </w:t>
      </w:r>
      <w:r w:rsidR="001D600E">
        <w:rPr>
          <w:rFonts w:ascii="Times New Roman" w:hAnsi="Times New Roman" w:cs="Times New Roman"/>
          <w:sz w:val="24"/>
          <w:szCs w:val="24"/>
        </w:rPr>
        <w:t>g</w:t>
      </w:r>
      <w:r w:rsidRPr="00242616">
        <w:rPr>
          <w:rFonts w:ascii="Times New Roman" w:hAnsi="Times New Roman" w:cs="Times New Roman"/>
          <w:sz w:val="24"/>
          <w:szCs w:val="24"/>
        </w:rPr>
        <w:t>odini</w:t>
      </w:r>
      <w:r>
        <w:rPr>
          <w:rFonts w:ascii="Times New Roman" w:hAnsi="Times New Roman" w:cs="Times New Roman"/>
          <w:sz w:val="24"/>
          <w:szCs w:val="24"/>
        </w:rPr>
        <w:t xml:space="preserve"> planira se kupnja sljedećih osnovnih sredstava:</w:t>
      </w:r>
    </w:p>
    <w:p w14:paraId="46968D15" w14:textId="77777777" w:rsidR="00242616" w:rsidRDefault="005C721A" w:rsidP="00101661">
      <w:pPr>
        <w:pStyle w:val="Bezproreda"/>
        <w:numPr>
          <w:ilvl w:val="0"/>
          <w:numId w:val="7"/>
        </w:numPr>
        <w:jc w:val="both"/>
        <w:rPr>
          <w:rFonts w:ascii="Times New Roman" w:hAnsi="Times New Roman" w:cs="Times New Roman"/>
          <w:sz w:val="24"/>
          <w:szCs w:val="24"/>
        </w:rPr>
      </w:pPr>
      <w:r>
        <w:rPr>
          <w:rFonts w:ascii="Times New Roman" w:hAnsi="Times New Roman" w:cs="Times New Roman"/>
          <w:sz w:val="24"/>
          <w:szCs w:val="24"/>
        </w:rPr>
        <w:t>Trimer</w:t>
      </w:r>
      <w:r w:rsidR="00C1668C">
        <w:rPr>
          <w:rFonts w:ascii="Times New Roman" w:hAnsi="Times New Roman" w:cs="Times New Roman"/>
          <w:sz w:val="24"/>
          <w:szCs w:val="24"/>
        </w:rPr>
        <w:t>i</w:t>
      </w:r>
    </w:p>
    <w:p w14:paraId="18AF304E" w14:textId="368E8319" w:rsidR="0019543D" w:rsidRDefault="0006657F" w:rsidP="00101661">
      <w:pPr>
        <w:pStyle w:val="Bezproreda"/>
        <w:numPr>
          <w:ilvl w:val="0"/>
          <w:numId w:val="7"/>
        </w:numPr>
        <w:jc w:val="both"/>
        <w:rPr>
          <w:rFonts w:ascii="Times New Roman" w:hAnsi="Times New Roman" w:cs="Times New Roman"/>
          <w:sz w:val="24"/>
          <w:szCs w:val="24"/>
        </w:rPr>
      </w:pPr>
      <w:r>
        <w:rPr>
          <w:rFonts w:ascii="Times New Roman" w:hAnsi="Times New Roman" w:cs="Times New Roman"/>
          <w:sz w:val="24"/>
          <w:szCs w:val="24"/>
        </w:rPr>
        <w:t>Građevinski materijal</w:t>
      </w:r>
    </w:p>
    <w:p w14:paraId="2FF32774" w14:textId="38A67A18" w:rsidR="0006657F" w:rsidRDefault="0006657F" w:rsidP="00101661">
      <w:pPr>
        <w:pStyle w:val="Bezproreda"/>
        <w:numPr>
          <w:ilvl w:val="0"/>
          <w:numId w:val="7"/>
        </w:numPr>
        <w:jc w:val="both"/>
        <w:rPr>
          <w:rFonts w:ascii="Times New Roman" w:hAnsi="Times New Roman" w:cs="Times New Roman"/>
          <w:sz w:val="24"/>
          <w:szCs w:val="24"/>
        </w:rPr>
      </w:pPr>
      <w:r>
        <w:rPr>
          <w:rFonts w:ascii="Times New Roman" w:hAnsi="Times New Roman" w:cs="Times New Roman"/>
          <w:sz w:val="24"/>
          <w:szCs w:val="24"/>
        </w:rPr>
        <w:t>Radna odjeća i obuća</w:t>
      </w:r>
    </w:p>
    <w:p w14:paraId="13DCD35D" w14:textId="77777777" w:rsidR="00FB2A11" w:rsidRPr="00B1258A" w:rsidRDefault="00FB2A11" w:rsidP="00FB2A11">
      <w:pPr>
        <w:pStyle w:val="Bezproreda"/>
        <w:ind w:left="720"/>
        <w:jc w:val="both"/>
        <w:rPr>
          <w:rFonts w:ascii="Times New Roman" w:hAnsi="Times New Roman" w:cs="Times New Roman"/>
          <w:sz w:val="24"/>
          <w:szCs w:val="24"/>
        </w:rPr>
      </w:pPr>
    </w:p>
    <w:p w14:paraId="19A56503" w14:textId="2E2E9D31" w:rsidR="0089142B" w:rsidRPr="00C13A4D" w:rsidRDefault="00E37E19" w:rsidP="00C13A4D">
      <w:pPr>
        <w:pStyle w:val="Naslov1"/>
        <w:numPr>
          <w:ilvl w:val="0"/>
          <w:numId w:val="20"/>
        </w:numPr>
        <w:rPr>
          <w:rFonts w:ascii="Times New Roman" w:hAnsi="Times New Roman" w:cs="Times New Roman"/>
          <w:b/>
          <w:color w:val="000000" w:themeColor="text1"/>
          <w:sz w:val="28"/>
        </w:rPr>
      </w:pPr>
      <w:bookmarkStart w:id="16" w:name="_Toc126152533"/>
      <w:r w:rsidRPr="00C13A4D">
        <w:rPr>
          <w:rFonts w:ascii="Times New Roman" w:hAnsi="Times New Roman" w:cs="Times New Roman"/>
          <w:b/>
          <w:color w:val="000000" w:themeColor="text1"/>
          <w:sz w:val="28"/>
        </w:rPr>
        <w:lastRenderedPageBreak/>
        <w:t>PLAN KADROVA ZA 202</w:t>
      </w:r>
      <w:r w:rsidR="00992878">
        <w:rPr>
          <w:rFonts w:ascii="Times New Roman" w:hAnsi="Times New Roman" w:cs="Times New Roman"/>
          <w:b/>
          <w:color w:val="000000" w:themeColor="text1"/>
          <w:sz w:val="28"/>
        </w:rPr>
        <w:t>5</w:t>
      </w:r>
      <w:r w:rsidRPr="00C13A4D">
        <w:rPr>
          <w:rFonts w:ascii="Times New Roman" w:hAnsi="Times New Roman" w:cs="Times New Roman"/>
          <w:b/>
          <w:color w:val="000000" w:themeColor="text1"/>
          <w:sz w:val="28"/>
        </w:rPr>
        <w:t>. GODINU</w:t>
      </w:r>
      <w:bookmarkEnd w:id="16"/>
    </w:p>
    <w:p w14:paraId="7920EFD7" w14:textId="77777777" w:rsidR="00E37E19" w:rsidRDefault="00E37E19" w:rsidP="00101661">
      <w:pPr>
        <w:pStyle w:val="Bezproreda"/>
        <w:jc w:val="both"/>
        <w:rPr>
          <w:rFonts w:ascii="Times New Roman" w:hAnsi="Times New Roman" w:cs="Times New Roman"/>
          <w:sz w:val="28"/>
          <w:szCs w:val="28"/>
        </w:rPr>
      </w:pPr>
    </w:p>
    <w:p w14:paraId="7F9DFD71" w14:textId="77777777" w:rsidR="00316889" w:rsidRDefault="00E37E19" w:rsidP="00101661">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Pravilnik o </w:t>
      </w:r>
      <w:r w:rsidR="00316889">
        <w:rPr>
          <w:rFonts w:ascii="Times New Roman" w:hAnsi="Times New Roman" w:cs="Times New Roman"/>
          <w:sz w:val="24"/>
          <w:szCs w:val="24"/>
        </w:rPr>
        <w:t>unutarnjem ustrojstvu i radnim odnosima u KOMAG d.o.o. Magadenovac definira: unutarnji red i djelokrug rada, način upravljanja, ovlasti i odgovornost u obavljanju poslova sa sistematizacijom radnih mjesta i opisima poslova i zadataka, prijem u službu, plaće, naknade plaća i nagrađivanje djelatnika te ostala prava djelatnika.</w:t>
      </w:r>
    </w:p>
    <w:p w14:paraId="6B10DF72" w14:textId="4093F3A1" w:rsidR="005C721A" w:rsidRDefault="006D03E0" w:rsidP="00101661">
      <w:pPr>
        <w:pStyle w:val="Bezproreda"/>
        <w:jc w:val="both"/>
        <w:rPr>
          <w:rFonts w:ascii="Times New Roman" w:hAnsi="Times New Roman" w:cs="Times New Roman"/>
          <w:sz w:val="24"/>
          <w:szCs w:val="24"/>
        </w:rPr>
      </w:pPr>
      <w:r w:rsidRPr="006D03E0">
        <w:rPr>
          <w:rFonts w:ascii="Times New Roman" w:hAnsi="Times New Roman" w:cs="Times New Roman"/>
          <w:sz w:val="24"/>
          <w:szCs w:val="24"/>
        </w:rPr>
        <w:t>U razradi broja i dinamike zapošljavanja radnika izvršila se analiza mogućih prihoda u 202</w:t>
      </w:r>
      <w:r w:rsidR="00992878">
        <w:rPr>
          <w:rFonts w:ascii="Times New Roman" w:hAnsi="Times New Roman" w:cs="Times New Roman"/>
          <w:sz w:val="24"/>
          <w:szCs w:val="24"/>
        </w:rPr>
        <w:t>5</w:t>
      </w:r>
      <w:r w:rsidRPr="006D03E0">
        <w:rPr>
          <w:rFonts w:ascii="Times New Roman" w:hAnsi="Times New Roman" w:cs="Times New Roman"/>
          <w:sz w:val="24"/>
          <w:szCs w:val="24"/>
        </w:rPr>
        <w:t xml:space="preserve">. </w:t>
      </w:r>
      <w:r>
        <w:rPr>
          <w:rFonts w:ascii="Times New Roman" w:hAnsi="Times New Roman" w:cs="Times New Roman"/>
          <w:sz w:val="24"/>
          <w:szCs w:val="24"/>
        </w:rPr>
        <w:t>g</w:t>
      </w:r>
      <w:r w:rsidRPr="006D03E0">
        <w:rPr>
          <w:rFonts w:ascii="Times New Roman" w:hAnsi="Times New Roman" w:cs="Times New Roman"/>
          <w:sz w:val="24"/>
          <w:szCs w:val="24"/>
        </w:rPr>
        <w:t>odini</w:t>
      </w:r>
      <w:r>
        <w:rPr>
          <w:rFonts w:ascii="Times New Roman" w:hAnsi="Times New Roman" w:cs="Times New Roman"/>
          <w:sz w:val="24"/>
          <w:szCs w:val="24"/>
        </w:rPr>
        <w:t xml:space="preserve"> te će se d</w:t>
      </w:r>
      <w:r w:rsidR="00316889">
        <w:rPr>
          <w:rFonts w:ascii="Times New Roman" w:hAnsi="Times New Roman" w:cs="Times New Roman"/>
          <w:sz w:val="24"/>
          <w:szCs w:val="24"/>
        </w:rPr>
        <w:t xml:space="preserve">inamika zapošljavanja uskladit </w:t>
      </w:r>
      <w:r>
        <w:rPr>
          <w:rFonts w:ascii="Times New Roman" w:hAnsi="Times New Roman" w:cs="Times New Roman"/>
          <w:sz w:val="24"/>
          <w:szCs w:val="24"/>
        </w:rPr>
        <w:t xml:space="preserve">sa potrebama </w:t>
      </w:r>
      <w:r w:rsidR="00316889">
        <w:rPr>
          <w:rFonts w:ascii="Times New Roman" w:hAnsi="Times New Roman" w:cs="Times New Roman"/>
          <w:sz w:val="24"/>
          <w:szCs w:val="24"/>
        </w:rPr>
        <w:t>ovisno očekivan</w:t>
      </w:r>
      <w:r>
        <w:rPr>
          <w:rFonts w:ascii="Times New Roman" w:hAnsi="Times New Roman" w:cs="Times New Roman"/>
          <w:sz w:val="24"/>
          <w:szCs w:val="24"/>
        </w:rPr>
        <w:t>im</w:t>
      </w:r>
      <w:r w:rsidR="00316889">
        <w:rPr>
          <w:rFonts w:ascii="Times New Roman" w:hAnsi="Times New Roman" w:cs="Times New Roman"/>
          <w:sz w:val="24"/>
          <w:szCs w:val="24"/>
        </w:rPr>
        <w:t xml:space="preserve"> prihod</w:t>
      </w:r>
      <w:r>
        <w:rPr>
          <w:rFonts w:ascii="Times New Roman" w:hAnsi="Times New Roman" w:cs="Times New Roman"/>
          <w:sz w:val="24"/>
          <w:szCs w:val="24"/>
        </w:rPr>
        <w:t>ima</w:t>
      </w:r>
      <w:r w:rsidR="00316889">
        <w:rPr>
          <w:rFonts w:ascii="Times New Roman" w:hAnsi="Times New Roman" w:cs="Times New Roman"/>
          <w:sz w:val="24"/>
          <w:szCs w:val="24"/>
        </w:rPr>
        <w:t xml:space="preserve"> sa osnova obavljanja poslova</w:t>
      </w:r>
      <w:r>
        <w:rPr>
          <w:rFonts w:ascii="Times New Roman" w:hAnsi="Times New Roman" w:cs="Times New Roman"/>
          <w:sz w:val="24"/>
          <w:szCs w:val="24"/>
        </w:rPr>
        <w:t xml:space="preserve"> te vrstama komunalnih poslova koji se preuzimaju.</w:t>
      </w:r>
    </w:p>
    <w:p w14:paraId="0158FAF3" w14:textId="77777777" w:rsidR="00316889" w:rsidRDefault="006D03E0" w:rsidP="00101661">
      <w:pPr>
        <w:pStyle w:val="Bezproreda"/>
        <w:jc w:val="both"/>
        <w:rPr>
          <w:rFonts w:ascii="Times New Roman" w:hAnsi="Times New Roman" w:cs="Times New Roman"/>
          <w:sz w:val="24"/>
          <w:szCs w:val="24"/>
        </w:rPr>
      </w:pPr>
      <w:r>
        <w:rPr>
          <w:rFonts w:ascii="Times New Roman" w:hAnsi="Times New Roman" w:cs="Times New Roman"/>
          <w:sz w:val="24"/>
          <w:szCs w:val="24"/>
        </w:rPr>
        <w:t xml:space="preserve">Ukoliko dođe do preuzimanja novih poslova, uvest će se nova radna mjesta </w:t>
      </w:r>
      <w:r w:rsidR="00524D36">
        <w:rPr>
          <w:rFonts w:ascii="Times New Roman" w:hAnsi="Times New Roman" w:cs="Times New Roman"/>
          <w:sz w:val="24"/>
          <w:szCs w:val="24"/>
        </w:rPr>
        <w:t>i izvršiti dodatna izmjena i dopuna sistematizacije radnih mjesta.</w:t>
      </w:r>
    </w:p>
    <w:p w14:paraId="4D9FEA5C" w14:textId="77777777" w:rsidR="0070096D" w:rsidRDefault="0070096D" w:rsidP="00101661">
      <w:pPr>
        <w:pStyle w:val="Bezproreda"/>
        <w:jc w:val="both"/>
        <w:rPr>
          <w:rFonts w:ascii="Times New Roman" w:hAnsi="Times New Roman" w:cs="Times New Roman"/>
          <w:sz w:val="16"/>
          <w:szCs w:val="16"/>
        </w:rPr>
      </w:pPr>
    </w:p>
    <w:p w14:paraId="0AEE9A1A" w14:textId="77777777" w:rsidR="00B1258A" w:rsidRDefault="00B1258A" w:rsidP="00101661">
      <w:pPr>
        <w:pStyle w:val="Bezproreda"/>
        <w:jc w:val="both"/>
        <w:rPr>
          <w:rFonts w:ascii="Times New Roman" w:hAnsi="Times New Roman" w:cs="Times New Roman"/>
          <w:sz w:val="16"/>
          <w:szCs w:val="16"/>
        </w:rPr>
      </w:pPr>
    </w:p>
    <w:p w14:paraId="7E9A8BBE" w14:textId="77777777" w:rsidR="00B1258A" w:rsidRDefault="00B1258A" w:rsidP="00101661">
      <w:pPr>
        <w:pStyle w:val="Bezproreda"/>
        <w:jc w:val="both"/>
        <w:rPr>
          <w:rFonts w:ascii="Times New Roman" w:hAnsi="Times New Roman" w:cs="Times New Roman"/>
          <w:sz w:val="16"/>
          <w:szCs w:val="16"/>
        </w:rPr>
      </w:pPr>
    </w:p>
    <w:p w14:paraId="09EFEFFD" w14:textId="77777777" w:rsidR="00B1258A" w:rsidRPr="0070096D" w:rsidRDefault="00B1258A" w:rsidP="00101661">
      <w:pPr>
        <w:pStyle w:val="Bezproreda"/>
        <w:jc w:val="both"/>
        <w:rPr>
          <w:rFonts w:ascii="Times New Roman" w:hAnsi="Times New Roman" w:cs="Times New Roman"/>
          <w:sz w:val="16"/>
          <w:szCs w:val="16"/>
        </w:rPr>
      </w:pPr>
    </w:p>
    <w:p w14:paraId="54D6690B" w14:textId="77777777" w:rsidR="0089142B" w:rsidRPr="00C13A4D" w:rsidRDefault="0089142B" w:rsidP="00C13A4D">
      <w:pPr>
        <w:pStyle w:val="Naslov1"/>
        <w:numPr>
          <w:ilvl w:val="0"/>
          <w:numId w:val="20"/>
        </w:numPr>
        <w:rPr>
          <w:rFonts w:ascii="Times New Roman" w:hAnsi="Times New Roman" w:cs="Times New Roman"/>
          <w:b/>
          <w:color w:val="000000" w:themeColor="text1"/>
          <w:sz w:val="28"/>
        </w:rPr>
      </w:pPr>
      <w:bookmarkStart w:id="17" w:name="_Toc126152534"/>
      <w:r w:rsidRPr="00C13A4D">
        <w:rPr>
          <w:rFonts w:ascii="Times New Roman" w:hAnsi="Times New Roman" w:cs="Times New Roman"/>
          <w:b/>
          <w:color w:val="000000" w:themeColor="text1"/>
          <w:sz w:val="28"/>
        </w:rPr>
        <w:t>SIGURNOST I EDUKACIJA RADNIKA</w:t>
      </w:r>
      <w:bookmarkEnd w:id="17"/>
    </w:p>
    <w:p w14:paraId="4088A450" w14:textId="77777777" w:rsidR="0089142B" w:rsidRDefault="0089142B" w:rsidP="00C13A4D">
      <w:pPr>
        <w:pStyle w:val="Naslov2"/>
        <w:numPr>
          <w:ilvl w:val="1"/>
          <w:numId w:val="20"/>
        </w:numPr>
        <w:rPr>
          <w:rFonts w:ascii="Times New Roman" w:hAnsi="Times New Roman" w:cs="Times New Roman"/>
          <w:b/>
          <w:color w:val="000000" w:themeColor="text1"/>
          <w:u w:val="single"/>
        </w:rPr>
      </w:pPr>
      <w:bookmarkStart w:id="18" w:name="_Toc126152535"/>
      <w:r w:rsidRPr="00C13A4D">
        <w:rPr>
          <w:rFonts w:ascii="Times New Roman" w:hAnsi="Times New Roman" w:cs="Times New Roman"/>
          <w:b/>
          <w:color w:val="000000" w:themeColor="text1"/>
          <w:u w:val="single"/>
        </w:rPr>
        <w:t>Zaštita na radu</w:t>
      </w:r>
      <w:bookmarkEnd w:id="18"/>
    </w:p>
    <w:p w14:paraId="55145851" w14:textId="77777777" w:rsidR="008365E7" w:rsidRPr="008365E7" w:rsidRDefault="008365E7" w:rsidP="008365E7"/>
    <w:p w14:paraId="088D11AB" w14:textId="77777777" w:rsidR="0089142B" w:rsidRDefault="0089142B" w:rsidP="0089142B">
      <w:pPr>
        <w:pStyle w:val="Bezproreda"/>
        <w:jc w:val="both"/>
        <w:rPr>
          <w:rFonts w:ascii="Times New Roman" w:hAnsi="Times New Roman" w:cs="Times New Roman"/>
          <w:sz w:val="24"/>
          <w:szCs w:val="24"/>
        </w:rPr>
      </w:pPr>
      <w:r w:rsidRPr="00560075">
        <w:rPr>
          <w:rFonts w:ascii="Times New Roman" w:hAnsi="Times New Roman" w:cs="Times New Roman"/>
          <w:sz w:val="24"/>
          <w:szCs w:val="24"/>
        </w:rPr>
        <w:t>Zaštita radnika na radu i radnom mjestu jedna je od ključnih postavki uspješnog poslovanja svakog poduzeća.</w:t>
      </w:r>
    </w:p>
    <w:p w14:paraId="26EB725D" w14:textId="77777777" w:rsidR="0089142B" w:rsidRPr="009D45AF" w:rsidRDefault="0089142B" w:rsidP="0089142B">
      <w:pPr>
        <w:pStyle w:val="Bezproreda"/>
        <w:jc w:val="both"/>
        <w:rPr>
          <w:rFonts w:ascii="Times New Roman" w:hAnsi="Times New Roman" w:cs="Times New Roman"/>
          <w:sz w:val="16"/>
          <w:szCs w:val="16"/>
        </w:rPr>
      </w:pPr>
    </w:p>
    <w:p w14:paraId="318F17D4" w14:textId="77777777" w:rsidR="00E53EB3" w:rsidRDefault="0089142B" w:rsidP="0089142B">
      <w:pPr>
        <w:pStyle w:val="Bezproreda"/>
        <w:jc w:val="both"/>
        <w:rPr>
          <w:rFonts w:ascii="Times New Roman" w:hAnsi="Times New Roman" w:cs="Times New Roman"/>
          <w:sz w:val="24"/>
          <w:szCs w:val="24"/>
        </w:rPr>
      </w:pPr>
      <w:r w:rsidRPr="00560075">
        <w:rPr>
          <w:rFonts w:ascii="Times New Roman" w:hAnsi="Times New Roman" w:cs="Times New Roman"/>
          <w:sz w:val="24"/>
          <w:szCs w:val="24"/>
        </w:rPr>
        <w:t>Tijekom 202</w:t>
      </w:r>
      <w:r w:rsidR="00D64EAF">
        <w:rPr>
          <w:rFonts w:ascii="Times New Roman" w:hAnsi="Times New Roman" w:cs="Times New Roman"/>
          <w:sz w:val="24"/>
          <w:szCs w:val="24"/>
        </w:rPr>
        <w:t>4</w:t>
      </w:r>
      <w:r w:rsidRPr="00560075">
        <w:rPr>
          <w:rFonts w:ascii="Times New Roman" w:hAnsi="Times New Roman" w:cs="Times New Roman"/>
          <w:sz w:val="24"/>
          <w:szCs w:val="24"/>
        </w:rPr>
        <w:t>. godine nastavit će se provoditi organizacija zaštite na radu na način da svaki od radnika</w:t>
      </w:r>
      <w:r w:rsidR="00E53EB3">
        <w:rPr>
          <w:rFonts w:ascii="Times New Roman" w:hAnsi="Times New Roman" w:cs="Times New Roman"/>
          <w:sz w:val="24"/>
          <w:szCs w:val="24"/>
        </w:rPr>
        <w:t xml:space="preserve"> samostalno nadzire i</w:t>
      </w:r>
      <w:r w:rsidRPr="00560075">
        <w:rPr>
          <w:rFonts w:ascii="Times New Roman" w:hAnsi="Times New Roman" w:cs="Times New Roman"/>
          <w:sz w:val="24"/>
          <w:szCs w:val="24"/>
        </w:rPr>
        <w:t xml:space="preserve"> provodi </w:t>
      </w:r>
      <w:r w:rsidR="00E53EB3">
        <w:rPr>
          <w:rFonts w:ascii="Times New Roman" w:hAnsi="Times New Roman" w:cs="Times New Roman"/>
          <w:sz w:val="24"/>
          <w:szCs w:val="24"/>
        </w:rPr>
        <w:t>mjere zaštite na radu</w:t>
      </w:r>
      <w:r w:rsidRPr="00560075">
        <w:rPr>
          <w:rFonts w:ascii="Times New Roman" w:hAnsi="Times New Roman" w:cs="Times New Roman"/>
          <w:sz w:val="24"/>
          <w:szCs w:val="24"/>
        </w:rPr>
        <w:t xml:space="preserve"> u obavljanju poslova</w:t>
      </w:r>
      <w:r w:rsidR="00E53EB3">
        <w:rPr>
          <w:rFonts w:ascii="Times New Roman" w:hAnsi="Times New Roman" w:cs="Times New Roman"/>
          <w:sz w:val="24"/>
          <w:szCs w:val="24"/>
        </w:rPr>
        <w:t xml:space="preserve"> iz svog djelokruga.</w:t>
      </w:r>
      <w:r w:rsidRPr="00560075">
        <w:rPr>
          <w:rFonts w:ascii="Times New Roman" w:hAnsi="Times New Roman" w:cs="Times New Roman"/>
          <w:sz w:val="24"/>
          <w:szCs w:val="24"/>
        </w:rPr>
        <w:t xml:space="preserve"> </w:t>
      </w:r>
      <w:r w:rsidR="00E53EB3">
        <w:rPr>
          <w:rFonts w:ascii="Times New Roman" w:hAnsi="Times New Roman" w:cs="Times New Roman"/>
          <w:sz w:val="24"/>
          <w:szCs w:val="24"/>
        </w:rPr>
        <w:t>Isto tako, direktorica Društva bit će ovlaštena za provedbu dodatnih kontrola mjera zaštite na radu kao i, po potrebi,  uvođenje  dodatnih novih  mjera. Posebna pažnja bit će pridodana sprječavanju upotrebe alkohola i opijata na radnom mjestu.</w:t>
      </w:r>
    </w:p>
    <w:p w14:paraId="5991E2C7" w14:textId="77777777" w:rsidR="0089142B" w:rsidRDefault="0089142B" w:rsidP="0089142B">
      <w:pPr>
        <w:pStyle w:val="Bezproreda"/>
        <w:jc w:val="both"/>
        <w:rPr>
          <w:rFonts w:ascii="Times New Roman" w:hAnsi="Times New Roman" w:cs="Times New Roman"/>
          <w:sz w:val="24"/>
          <w:szCs w:val="24"/>
        </w:rPr>
      </w:pPr>
      <w:r w:rsidRPr="00560075">
        <w:rPr>
          <w:rFonts w:ascii="Times New Roman" w:hAnsi="Times New Roman" w:cs="Times New Roman"/>
          <w:sz w:val="24"/>
          <w:szCs w:val="24"/>
        </w:rPr>
        <w:t>Za, eventualno novozaposlene radnike</w:t>
      </w:r>
      <w:r w:rsidR="00374139">
        <w:rPr>
          <w:rFonts w:ascii="Times New Roman" w:hAnsi="Times New Roman" w:cs="Times New Roman"/>
          <w:sz w:val="24"/>
          <w:szCs w:val="24"/>
        </w:rPr>
        <w:t>,</w:t>
      </w:r>
      <w:r w:rsidRPr="00560075">
        <w:rPr>
          <w:rFonts w:ascii="Times New Roman" w:hAnsi="Times New Roman" w:cs="Times New Roman"/>
          <w:sz w:val="24"/>
          <w:szCs w:val="24"/>
        </w:rPr>
        <w:t xml:space="preserve"> organizirati će se osposobljavanje i provjera za rad na siguran način. </w:t>
      </w:r>
    </w:p>
    <w:p w14:paraId="4CB5C010" w14:textId="77777777" w:rsidR="00E27D75" w:rsidRDefault="0089142B" w:rsidP="0089142B">
      <w:pPr>
        <w:pStyle w:val="Bezproreda"/>
        <w:jc w:val="both"/>
        <w:rPr>
          <w:rFonts w:ascii="Times New Roman" w:hAnsi="Times New Roman" w:cs="Times New Roman"/>
          <w:sz w:val="24"/>
          <w:szCs w:val="24"/>
        </w:rPr>
      </w:pPr>
      <w:r>
        <w:rPr>
          <w:rFonts w:ascii="Times New Roman" w:hAnsi="Times New Roman" w:cs="Times New Roman"/>
          <w:sz w:val="24"/>
          <w:szCs w:val="24"/>
        </w:rPr>
        <w:t>I d</w:t>
      </w:r>
      <w:r w:rsidRPr="00560075">
        <w:rPr>
          <w:rFonts w:ascii="Times New Roman" w:hAnsi="Times New Roman" w:cs="Times New Roman"/>
          <w:sz w:val="24"/>
          <w:szCs w:val="24"/>
        </w:rPr>
        <w:t xml:space="preserve">alje će se osposobljavati radnici za rad s određenim strojevima i vozilima koje </w:t>
      </w:r>
      <w:r w:rsidR="00E27D75">
        <w:rPr>
          <w:rFonts w:ascii="Times New Roman" w:hAnsi="Times New Roman" w:cs="Times New Roman"/>
          <w:sz w:val="24"/>
          <w:szCs w:val="24"/>
        </w:rPr>
        <w:t>Društvo</w:t>
      </w:r>
      <w:r w:rsidRPr="00560075">
        <w:rPr>
          <w:rFonts w:ascii="Times New Roman" w:hAnsi="Times New Roman" w:cs="Times New Roman"/>
          <w:sz w:val="24"/>
          <w:szCs w:val="24"/>
        </w:rPr>
        <w:t xml:space="preserve"> ima u svom vlasništvu ili će ih nabaviti. </w:t>
      </w:r>
    </w:p>
    <w:p w14:paraId="7396027F" w14:textId="77777777" w:rsidR="0089142B" w:rsidRPr="00560075" w:rsidRDefault="0089142B" w:rsidP="0089142B">
      <w:pPr>
        <w:pStyle w:val="Bezproreda"/>
        <w:jc w:val="both"/>
        <w:rPr>
          <w:rFonts w:ascii="Times New Roman" w:hAnsi="Times New Roman" w:cs="Times New Roman"/>
          <w:sz w:val="24"/>
          <w:szCs w:val="24"/>
        </w:rPr>
      </w:pPr>
      <w:r w:rsidRPr="00560075">
        <w:rPr>
          <w:rFonts w:ascii="Times New Roman" w:hAnsi="Times New Roman" w:cs="Times New Roman"/>
          <w:sz w:val="24"/>
          <w:szCs w:val="24"/>
        </w:rPr>
        <w:t>Poslove Zaštite na radu i Zaštite od požara odrađivati će ovlašten</w:t>
      </w:r>
      <w:r w:rsidR="00374139">
        <w:rPr>
          <w:rFonts w:ascii="Times New Roman" w:hAnsi="Times New Roman" w:cs="Times New Roman"/>
          <w:sz w:val="24"/>
          <w:szCs w:val="24"/>
        </w:rPr>
        <w:t>e</w:t>
      </w:r>
      <w:r w:rsidRPr="00560075">
        <w:rPr>
          <w:rFonts w:ascii="Times New Roman" w:hAnsi="Times New Roman" w:cs="Times New Roman"/>
          <w:sz w:val="24"/>
          <w:szCs w:val="24"/>
        </w:rPr>
        <w:t xml:space="preserve"> tvrtk</w:t>
      </w:r>
      <w:r w:rsidR="00374139">
        <w:rPr>
          <w:rFonts w:ascii="Times New Roman" w:hAnsi="Times New Roman" w:cs="Times New Roman"/>
          <w:sz w:val="24"/>
          <w:szCs w:val="24"/>
        </w:rPr>
        <w:t>e</w:t>
      </w:r>
      <w:r w:rsidRPr="00560075">
        <w:rPr>
          <w:rFonts w:ascii="Times New Roman" w:hAnsi="Times New Roman" w:cs="Times New Roman"/>
          <w:sz w:val="24"/>
          <w:szCs w:val="24"/>
        </w:rPr>
        <w:t>.</w:t>
      </w:r>
    </w:p>
    <w:p w14:paraId="5CEAB66D" w14:textId="77777777" w:rsidR="00B81B66" w:rsidRDefault="00B81B66" w:rsidP="0089142B">
      <w:pPr>
        <w:pStyle w:val="Bezproreda"/>
        <w:jc w:val="both"/>
        <w:rPr>
          <w:rFonts w:ascii="Times New Roman" w:hAnsi="Times New Roman" w:cs="Times New Roman"/>
          <w:sz w:val="24"/>
          <w:szCs w:val="24"/>
        </w:rPr>
      </w:pPr>
    </w:p>
    <w:p w14:paraId="336549D7" w14:textId="77777777" w:rsidR="0089142B" w:rsidRDefault="0089142B" w:rsidP="0089142B">
      <w:pPr>
        <w:pStyle w:val="Bezproreda"/>
        <w:jc w:val="both"/>
        <w:rPr>
          <w:rFonts w:ascii="Times New Roman" w:hAnsi="Times New Roman" w:cs="Times New Roman"/>
          <w:sz w:val="24"/>
          <w:szCs w:val="24"/>
        </w:rPr>
      </w:pPr>
      <w:r w:rsidRPr="00560075">
        <w:rPr>
          <w:rFonts w:ascii="Times New Roman" w:hAnsi="Times New Roman" w:cs="Times New Roman"/>
          <w:sz w:val="24"/>
          <w:szCs w:val="24"/>
        </w:rPr>
        <w:t>Svi radnici redovito će obavljati liječničke preglede u ovlaštenim ustanovama radi utvrđivanja radne sposobnosti.</w:t>
      </w:r>
      <w:r w:rsidR="00E27D75">
        <w:rPr>
          <w:rFonts w:ascii="Times New Roman" w:hAnsi="Times New Roman" w:cs="Times New Roman"/>
          <w:sz w:val="24"/>
          <w:szCs w:val="24"/>
        </w:rPr>
        <w:t xml:space="preserve"> Također, novozaposleni radnici dužni su obaviti liječničke preglede za utvrđivanje radne sposobnosti.</w:t>
      </w:r>
    </w:p>
    <w:p w14:paraId="4FCE9991" w14:textId="77777777" w:rsidR="00B81B66" w:rsidRDefault="00B81B66" w:rsidP="0089142B">
      <w:pPr>
        <w:pStyle w:val="Bezproreda"/>
        <w:jc w:val="both"/>
        <w:rPr>
          <w:rFonts w:ascii="Times New Roman" w:hAnsi="Times New Roman" w:cs="Times New Roman"/>
          <w:sz w:val="24"/>
          <w:szCs w:val="24"/>
        </w:rPr>
      </w:pPr>
    </w:p>
    <w:p w14:paraId="43E62F0F" w14:textId="77777777" w:rsidR="0089142B" w:rsidRPr="00560075" w:rsidRDefault="0089142B" w:rsidP="0089142B">
      <w:pPr>
        <w:pStyle w:val="Bezproreda"/>
        <w:jc w:val="both"/>
        <w:rPr>
          <w:rFonts w:ascii="Times New Roman" w:hAnsi="Times New Roman" w:cs="Times New Roman"/>
          <w:sz w:val="24"/>
          <w:szCs w:val="24"/>
        </w:rPr>
      </w:pPr>
      <w:r w:rsidRPr="00560075">
        <w:rPr>
          <w:rFonts w:ascii="Times New Roman" w:hAnsi="Times New Roman" w:cs="Times New Roman"/>
          <w:sz w:val="24"/>
          <w:szCs w:val="24"/>
        </w:rPr>
        <w:t xml:space="preserve">Svi radnici imaju pravo na zaštitnu radu odjeću i obuću kao i zaštitna sredstva za rad na siguran način. Oštećena radna sredstva će se zamjenjivati </w:t>
      </w:r>
      <w:r w:rsidR="00374139">
        <w:rPr>
          <w:rFonts w:ascii="Times New Roman" w:hAnsi="Times New Roman" w:cs="Times New Roman"/>
          <w:sz w:val="24"/>
          <w:szCs w:val="24"/>
        </w:rPr>
        <w:t xml:space="preserve">novima, </w:t>
      </w:r>
      <w:r w:rsidRPr="00560075">
        <w:rPr>
          <w:rFonts w:ascii="Times New Roman" w:hAnsi="Times New Roman" w:cs="Times New Roman"/>
          <w:sz w:val="24"/>
          <w:szCs w:val="24"/>
        </w:rPr>
        <w:t>po potrebi.</w:t>
      </w:r>
    </w:p>
    <w:p w14:paraId="70A8350D" w14:textId="77777777" w:rsidR="0089142B" w:rsidRPr="009D45AF" w:rsidRDefault="0089142B" w:rsidP="0089142B">
      <w:pPr>
        <w:pStyle w:val="Bezproreda"/>
        <w:jc w:val="both"/>
        <w:rPr>
          <w:rFonts w:ascii="Times New Roman" w:hAnsi="Times New Roman" w:cs="Times New Roman"/>
          <w:sz w:val="16"/>
          <w:szCs w:val="16"/>
        </w:rPr>
      </w:pPr>
    </w:p>
    <w:p w14:paraId="0008356E" w14:textId="77777777" w:rsidR="0089142B" w:rsidRPr="00560075" w:rsidRDefault="0089142B" w:rsidP="0089142B">
      <w:pPr>
        <w:pStyle w:val="Bezproreda"/>
        <w:jc w:val="both"/>
        <w:rPr>
          <w:rFonts w:ascii="Times New Roman" w:hAnsi="Times New Roman" w:cs="Times New Roman"/>
          <w:sz w:val="24"/>
          <w:szCs w:val="24"/>
        </w:rPr>
      </w:pPr>
      <w:r w:rsidRPr="00560075">
        <w:rPr>
          <w:rFonts w:ascii="Times New Roman" w:hAnsi="Times New Roman" w:cs="Times New Roman"/>
          <w:sz w:val="24"/>
          <w:szCs w:val="24"/>
        </w:rPr>
        <w:t xml:space="preserve">Sva vozila i strojevi kao i alati trebaju biti pregledani i servisirani od nadležne osobe koja će potvrditi njihovu ispravnost za korištenje. </w:t>
      </w:r>
    </w:p>
    <w:p w14:paraId="55F65A42" w14:textId="77777777" w:rsidR="00E27D75" w:rsidRPr="00B81B66" w:rsidRDefault="00E27D75" w:rsidP="00B81B66"/>
    <w:p w14:paraId="66F170A4" w14:textId="77777777" w:rsidR="0089142B" w:rsidRPr="00C13A4D" w:rsidRDefault="0089142B" w:rsidP="00C13A4D">
      <w:pPr>
        <w:pStyle w:val="Naslov2"/>
        <w:numPr>
          <w:ilvl w:val="1"/>
          <w:numId w:val="20"/>
        </w:numPr>
        <w:rPr>
          <w:rFonts w:ascii="Times New Roman" w:hAnsi="Times New Roman" w:cs="Times New Roman"/>
          <w:b/>
          <w:color w:val="000000" w:themeColor="text1"/>
          <w:u w:val="single"/>
        </w:rPr>
      </w:pPr>
      <w:bookmarkStart w:id="19" w:name="_Toc126152536"/>
      <w:r w:rsidRPr="00C13A4D">
        <w:rPr>
          <w:rFonts w:ascii="Times New Roman" w:hAnsi="Times New Roman" w:cs="Times New Roman"/>
          <w:b/>
          <w:color w:val="000000" w:themeColor="text1"/>
          <w:u w:val="single"/>
        </w:rPr>
        <w:t>Zaštita od požara</w:t>
      </w:r>
      <w:bookmarkEnd w:id="19"/>
    </w:p>
    <w:p w14:paraId="577B22D0" w14:textId="77777777" w:rsidR="0089142B" w:rsidRPr="000C434C" w:rsidRDefault="0089142B" w:rsidP="0089142B">
      <w:pPr>
        <w:pStyle w:val="Odlomakpopisa"/>
        <w:tabs>
          <w:tab w:val="left" w:pos="2429"/>
        </w:tabs>
        <w:ind w:left="792"/>
        <w:rPr>
          <w:b/>
        </w:rPr>
      </w:pPr>
      <w:r>
        <w:rPr>
          <w:b/>
        </w:rPr>
        <w:tab/>
      </w:r>
    </w:p>
    <w:p w14:paraId="29F35A3C" w14:textId="77777777" w:rsidR="0089142B" w:rsidRDefault="0089142B" w:rsidP="0089142B">
      <w:pPr>
        <w:pStyle w:val="Bezproreda"/>
        <w:jc w:val="both"/>
        <w:rPr>
          <w:rFonts w:ascii="Times New Roman" w:hAnsi="Times New Roman" w:cs="Times New Roman"/>
          <w:sz w:val="24"/>
          <w:szCs w:val="24"/>
        </w:rPr>
      </w:pPr>
      <w:r w:rsidRPr="00560075">
        <w:rPr>
          <w:rFonts w:ascii="Times New Roman" w:hAnsi="Times New Roman" w:cs="Times New Roman"/>
          <w:sz w:val="24"/>
          <w:szCs w:val="24"/>
        </w:rPr>
        <w:t>Mjere zaštite od požara odrađivati će ovlaštena tvrtka na temelju dostavljene ponude ili potpisanog ugovora.</w:t>
      </w:r>
    </w:p>
    <w:p w14:paraId="77D96D03" w14:textId="77777777" w:rsidR="0089142B" w:rsidRPr="009D45AF" w:rsidRDefault="0089142B" w:rsidP="0089142B">
      <w:pPr>
        <w:pStyle w:val="Bezproreda"/>
        <w:rPr>
          <w:rFonts w:ascii="Times New Roman" w:hAnsi="Times New Roman" w:cs="Times New Roman"/>
          <w:sz w:val="16"/>
          <w:szCs w:val="16"/>
        </w:rPr>
      </w:pPr>
    </w:p>
    <w:p w14:paraId="6B37F549" w14:textId="3018467B" w:rsidR="0089142B" w:rsidRDefault="0089142B" w:rsidP="0089142B">
      <w:pPr>
        <w:pStyle w:val="Bezproreda"/>
        <w:jc w:val="both"/>
        <w:rPr>
          <w:rFonts w:ascii="Times New Roman" w:hAnsi="Times New Roman" w:cs="Times New Roman"/>
          <w:sz w:val="24"/>
          <w:szCs w:val="24"/>
        </w:rPr>
      </w:pPr>
      <w:r w:rsidRPr="00560075">
        <w:rPr>
          <w:rFonts w:ascii="Times New Roman" w:hAnsi="Times New Roman" w:cs="Times New Roman"/>
          <w:sz w:val="24"/>
          <w:szCs w:val="24"/>
        </w:rPr>
        <w:t>Tijekom 202</w:t>
      </w:r>
      <w:r w:rsidR="00992878">
        <w:rPr>
          <w:rFonts w:ascii="Times New Roman" w:hAnsi="Times New Roman" w:cs="Times New Roman"/>
          <w:sz w:val="24"/>
          <w:szCs w:val="24"/>
        </w:rPr>
        <w:t>5</w:t>
      </w:r>
      <w:r w:rsidRPr="00560075">
        <w:rPr>
          <w:rFonts w:ascii="Times New Roman" w:hAnsi="Times New Roman" w:cs="Times New Roman"/>
          <w:sz w:val="24"/>
          <w:szCs w:val="24"/>
        </w:rPr>
        <w:t>. godine regulirati će se i kompletirati dokumentacija, po potrebi i organizirati osposobljavanje i provjera. Osim toga, provjeravat će se i oprema i provesti ispitivanje vatrogasnih aparata, gromobranskih i električnih instalacija.</w:t>
      </w:r>
    </w:p>
    <w:p w14:paraId="5CC9F29F" w14:textId="77777777" w:rsidR="00E330D6" w:rsidRDefault="00E330D6" w:rsidP="0089142B">
      <w:pPr>
        <w:pStyle w:val="Bezproreda"/>
        <w:jc w:val="both"/>
        <w:rPr>
          <w:rFonts w:ascii="Times New Roman" w:hAnsi="Times New Roman" w:cs="Times New Roman"/>
          <w:sz w:val="24"/>
          <w:szCs w:val="24"/>
        </w:rPr>
      </w:pPr>
    </w:p>
    <w:p w14:paraId="4A6D9667" w14:textId="77777777" w:rsidR="00B81B66" w:rsidRDefault="00B81B66" w:rsidP="0089142B">
      <w:pPr>
        <w:pStyle w:val="Bezproreda"/>
        <w:jc w:val="both"/>
        <w:rPr>
          <w:rFonts w:ascii="Times New Roman" w:hAnsi="Times New Roman" w:cs="Times New Roman"/>
          <w:sz w:val="24"/>
          <w:szCs w:val="24"/>
        </w:rPr>
      </w:pPr>
    </w:p>
    <w:p w14:paraId="692FC2AF" w14:textId="77777777" w:rsidR="00E330D6" w:rsidRPr="00C13A4D" w:rsidRDefault="00E330D6" w:rsidP="00C13A4D">
      <w:pPr>
        <w:pStyle w:val="Naslov2"/>
        <w:numPr>
          <w:ilvl w:val="1"/>
          <w:numId w:val="20"/>
        </w:numPr>
        <w:rPr>
          <w:rFonts w:ascii="Times New Roman" w:hAnsi="Times New Roman" w:cs="Times New Roman"/>
          <w:b/>
          <w:color w:val="000000" w:themeColor="text1"/>
          <w:u w:val="single"/>
        </w:rPr>
      </w:pPr>
      <w:bookmarkStart w:id="20" w:name="_Toc126152537"/>
      <w:r w:rsidRPr="00C13A4D">
        <w:rPr>
          <w:rFonts w:ascii="Times New Roman" w:hAnsi="Times New Roman" w:cs="Times New Roman"/>
          <w:b/>
          <w:color w:val="000000" w:themeColor="text1"/>
          <w:u w:val="single"/>
        </w:rPr>
        <w:t>Edukacija djelatnika</w:t>
      </w:r>
      <w:bookmarkEnd w:id="20"/>
    </w:p>
    <w:p w14:paraId="684CA889" w14:textId="77777777" w:rsidR="00E330D6" w:rsidRDefault="00E330D6" w:rsidP="0089142B">
      <w:pPr>
        <w:pStyle w:val="Bezproreda"/>
        <w:jc w:val="both"/>
        <w:rPr>
          <w:rFonts w:ascii="Times New Roman" w:hAnsi="Times New Roman" w:cs="Times New Roman"/>
          <w:sz w:val="24"/>
          <w:szCs w:val="24"/>
        </w:rPr>
      </w:pPr>
    </w:p>
    <w:p w14:paraId="5FEA7E5D" w14:textId="77777777" w:rsidR="00374139" w:rsidRDefault="00E330D6" w:rsidP="00374139">
      <w:pPr>
        <w:pStyle w:val="Bezproreda"/>
        <w:jc w:val="both"/>
        <w:rPr>
          <w:rFonts w:ascii="Times New Roman" w:hAnsi="Times New Roman" w:cs="Times New Roman"/>
          <w:sz w:val="24"/>
          <w:szCs w:val="24"/>
        </w:rPr>
      </w:pPr>
      <w:r>
        <w:rPr>
          <w:rFonts w:ascii="Times New Roman" w:hAnsi="Times New Roman" w:cs="Times New Roman"/>
          <w:sz w:val="24"/>
          <w:szCs w:val="24"/>
        </w:rPr>
        <w:t>Kontinuirano će se obavljati edukacija djelatnika i to za korištenje alata i vozila (trimeri, motorne pile, puhalice i sl.</w:t>
      </w:r>
      <w:r w:rsidR="00374139">
        <w:rPr>
          <w:rFonts w:ascii="Times New Roman" w:hAnsi="Times New Roman" w:cs="Times New Roman"/>
          <w:sz w:val="24"/>
          <w:szCs w:val="24"/>
        </w:rPr>
        <w:t>)</w:t>
      </w:r>
      <w:r>
        <w:rPr>
          <w:rFonts w:ascii="Times New Roman" w:hAnsi="Times New Roman" w:cs="Times New Roman"/>
          <w:sz w:val="24"/>
          <w:szCs w:val="24"/>
        </w:rPr>
        <w:t xml:space="preserve"> i zaštite na radu.</w:t>
      </w:r>
    </w:p>
    <w:p w14:paraId="41FE9385" w14:textId="77777777" w:rsidR="00374139" w:rsidRDefault="00374139" w:rsidP="00374139">
      <w:pPr>
        <w:pStyle w:val="Bezproreda"/>
        <w:jc w:val="both"/>
        <w:rPr>
          <w:rFonts w:ascii="Times New Roman" w:hAnsi="Times New Roman" w:cs="Times New Roman"/>
          <w:sz w:val="24"/>
          <w:szCs w:val="24"/>
        </w:rPr>
      </w:pPr>
    </w:p>
    <w:p w14:paraId="5E6E3812" w14:textId="77777777" w:rsidR="00374139" w:rsidRDefault="00374139" w:rsidP="00374139">
      <w:pPr>
        <w:pStyle w:val="Bezproreda"/>
        <w:jc w:val="both"/>
        <w:rPr>
          <w:rFonts w:ascii="Times New Roman" w:hAnsi="Times New Roman" w:cs="Times New Roman"/>
          <w:sz w:val="24"/>
          <w:szCs w:val="24"/>
        </w:rPr>
      </w:pPr>
    </w:p>
    <w:p w14:paraId="4569F3D0" w14:textId="77777777" w:rsidR="00374139" w:rsidRDefault="00374139" w:rsidP="00374139">
      <w:pPr>
        <w:pStyle w:val="Bezproreda"/>
        <w:jc w:val="both"/>
        <w:rPr>
          <w:rFonts w:ascii="Times New Roman" w:hAnsi="Times New Roman" w:cs="Times New Roman"/>
          <w:sz w:val="24"/>
          <w:szCs w:val="24"/>
        </w:rPr>
      </w:pPr>
    </w:p>
    <w:p w14:paraId="0CBB5446" w14:textId="77777777" w:rsidR="00374139" w:rsidRPr="00C13A4D" w:rsidRDefault="00374139" w:rsidP="00374139">
      <w:pPr>
        <w:pStyle w:val="Naslov1"/>
        <w:numPr>
          <w:ilvl w:val="0"/>
          <w:numId w:val="20"/>
        </w:numPr>
        <w:rPr>
          <w:rFonts w:ascii="Times New Roman" w:hAnsi="Times New Roman" w:cs="Times New Roman"/>
          <w:b/>
          <w:color w:val="000000" w:themeColor="text1"/>
          <w:sz w:val="28"/>
        </w:rPr>
      </w:pPr>
      <w:bookmarkStart w:id="21" w:name="_Toc126152538"/>
      <w:r w:rsidRPr="00C13A4D">
        <w:rPr>
          <w:rFonts w:ascii="Times New Roman" w:hAnsi="Times New Roman" w:cs="Times New Roman"/>
          <w:b/>
          <w:color w:val="000000" w:themeColor="text1"/>
          <w:sz w:val="28"/>
        </w:rPr>
        <w:t>ZAKLJUČAK</w:t>
      </w:r>
      <w:bookmarkEnd w:id="21"/>
    </w:p>
    <w:p w14:paraId="099CAF84" w14:textId="77777777" w:rsidR="00374139" w:rsidRPr="000C434C" w:rsidRDefault="00374139" w:rsidP="00374139">
      <w:pPr>
        <w:pStyle w:val="Odlomakpopisa"/>
        <w:ind w:left="360"/>
        <w:rPr>
          <w:b/>
        </w:rPr>
      </w:pPr>
    </w:p>
    <w:p w14:paraId="5B060343" w14:textId="77777777" w:rsidR="00374139" w:rsidRPr="00101661" w:rsidRDefault="00374139" w:rsidP="00374139">
      <w:pPr>
        <w:pStyle w:val="Bezproreda"/>
        <w:jc w:val="both"/>
        <w:rPr>
          <w:rFonts w:ascii="Times New Roman" w:hAnsi="Times New Roman" w:cs="Times New Roman"/>
          <w:sz w:val="24"/>
          <w:szCs w:val="24"/>
        </w:rPr>
      </w:pPr>
      <w:r w:rsidRPr="00101661">
        <w:rPr>
          <w:rFonts w:ascii="Times New Roman" w:hAnsi="Times New Roman" w:cs="Times New Roman"/>
          <w:sz w:val="24"/>
          <w:szCs w:val="24"/>
        </w:rPr>
        <w:t>Komunalno trgovačko društvo KOMAG d.o.o. Magadenovac osnovano je i posluje s ciljem osiguranja javnih interesa i zadovoljavanja potreba svih korisnika komunalnih usluga.</w:t>
      </w:r>
    </w:p>
    <w:p w14:paraId="10B816E8" w14:textId="77777777" w:rsidR="00374139" w:rsidRDefault="00374139" w:rsidP="00374139">
      <w:pPr>
        <w:pStyle w:val="Bezproreda"/>
        <w:jc w:val="both"/>
        <w:rPr>
          <w:rFonts w:ascii="Times New Roman" w:hAnsi="Times New Roman" w:cs="Times New Roman"/>
          <w:sz w:val="24"/>
          <w:szCs w:val="24"/>
        </w:rPr>
      </w:pPr>
    </w:p>
    <w:p w14:paraId="01537589" w14:textId="2F4E8AE8" w:rsidR="00374139" w:rsidRPr="00101661" w:rsidRDefault="00374139" w:rsidP="00374139">
      <w:pPr>
        <w:pStyle w:val="Bezproreda"/>
        <w:jc w:val="both"/>
        <w:rPr>
          <w:rFonts w:ascii="Times New Roman" w:hAnsi="Times New Roman" w:cs="Times New Roman"/>
          <w:sz w:val="24"/>
          <w:szCs w:val="24"/>
        </w:rPr>
      </w:pPr>
      <w:r w:rsidRPr="00101661">
        <w:rPr>
          <w:rFonts w:ascii="Times New Roman" w:hAnsi="Times New Roman" w:cs="Times New Roman"/>
          <w:sz w:val="24"/>
          <w:szCs w:val="24"/>
        </w:rPr>
        <w:t>Glavne aktivnosti i rad Društva u 202</w:t>
      </w:r>
      <w:r w:rsidR="00A23769">
        <w:rPr>
          <w:rFonts w:ascii="Times New Roman" w:hAnsi="Times New Roman" w:cs="Times New Roman"/>
          <w:sz w:val="24"/>
          <w:szCs w:val="24"/>
        </w:rPr>
        <w:t>5</w:t>
      </w:r>
      <w:r w:rsidRPr="00101661">
        <w:rPr>
          <w:rFonts w:ascii="Times New Roman" w:hAnsi="Times New Roman" w:cs="Times New Roman"/>
          <w:sz w:val="24"/>
          <w:szCs w:val="24"/>
        </w:rPr>
        <w:t>. godini odvijat će se kroz realizaciju komunalnih radova i usluga održavanja komunalne infrastrukture na cijelom području Općine Magadenovac.</w:t>
      </w:r>
    </w:p>
    <w:p w14:paraId="79D0C588" w14:textId="77777777" w:rsidR="00374139" w:rsidRDefault="00374139" w:rsidP="00374139">
      <w:pPr>
        <w:pStyle w:val="Bezproreda"/>
        <w:jc w:val="both"/>
        <w:rPr>
          <w:rFonts w:ascii="Times New Roman" w:hAnsi="Times New Roman" w:cs="Times New Roman"/>
          <w:sz w:val="24"/>
          <w:szCs w:val="24"/>
        </w:rPr>
      </w:pPr>
    </w:p>
    <w:p w14:paraId="5936FE86" w14:textId="77777777" w:rsidR="00374139" w:rsidRPr="00101661" w:rsidRDefault="00374139" w:rsidP="00374139">
      <w:pPr>
        <w:pStyle w:val="Bezproreda"/>
        <w:jc w:val="both"/>
        <w:rPr>
          <w:rFonts w:ascii="Times New Roman" w:hAnsi="Times New Roman" w:cs="Times New Roman"/>
          <w:sz w:val="24"/>
          <w:szCs w:val="24"/>
        </w:rPr>
      </w:pPr>
      <w:r w:rsidRPr="00101661">
        <w:rPr>
          <w:rFonts w:ascii="Times New Roman" w:hAnsi="Times New Roman" w:cs="Times New Roman"/>
          <w:sz w:val="24"/>
          <w:szCs w:val="24"/>
        </w:rPr>
        <w:t>Glavni cilj Društva je pružiti što kvalitetniju uslugu održavanja komunalne infrastrukture glavnom osnivaču Općini Magadenovac</w:t>
      </w:r>
      <w:r w:rsidR="00B81B66">
        <w:rPr>
          <w:rFonts w:ascii="Times New Roman" w:hAnsi="Times New Roman" w:cs="Times New Roman"/>
          <w:sz w:val="24"/>
          <w:szCs w:val="24"/>
        </w:rPr>
        <w:t>,</w:t>
      </w:r>
      <w:r w:rsidRPr="00101661">
        <w:rPr>
          <w:rFonts w:ascii="Times New Roman" w:hAnsi="Times New Roman" w:cs="Times New Roman"/>
          <w:sz w:val="24"/>
          <w:szCs w:val="24"/>
        </w:rPr>
        <w:t xml:space="preserve"> koristeći vlastite tehničke i ljudske potencijale, ali, isto tako, biti na usluzi svim stanovnicima Općine Magadenovac kao i pravnim osobama u zadovoljavanju njihovih potreba koje su u nadležnosti komunalnog društva KOMAG d.o.o. te predstaviti  Društvo kao pouzdano, stabilno, s čvrstim materijalnim, financijskim i tehnološkim pretpostavkama za daljnji razvoj u obavljanju </w:t>
      </w:r>
      <w:r>
        <w:rPr>
          <w:rFonts w:ascii="Times New Roman" w:hAnsi="Times New Roman" w:cs="Times New Roman"/>
          <w:sz w:val="24"/>
          <w:szCs w:val="24"/>
        </w:rPr>
        <w:t xml:space="preserve">komunalnih </w:t>
      </w:r>
      <w:r w:rsidRPr="00101661">
        <w:rPr>
          <w:rFonts w:ascii="Times New Roman" w:hAnsi="Times New Roman" w:cs="Times New Roman"/>
          <w:sz w:val="24"/>
          <w:szCs w:val="24"/>
        </w:rPr>
        <w:t>djelatnosti.</w:t>
      </w:r>
    </w:p>
    <w:p w14:paraId="2DCF3352" w14:textId="77777777" w:rsidR="00374139" w:rsidRDefault="00374139" w:rsidP="00374139">
      <w:pPr>
        <w:pStyle w:val="Bezproreda"/>
        <w:jc w:val="both"/>
        <w:rPr>
          <w:rFonts w:ascii="Times New Roman" w:hAnsi="Times New Roman" w:cs="Times New Roman"/>
          <w:sz w:val="24"/>
          <w:szCs w:val="24"/>
        </w:rPr>
      </w:pPr>
    </w:p>
    <w:p w14:paraId="00F0A610" w14:textId="77777777" w:rsidR="00374139" w:rsidRDefault="00374139" w:rsidP="00374139">
      <w:pPr>
        <w:pStyle w:val="Bezproreda"/>
        <w:jc w:val="both"/>
        <w:rPr>
          <w:rFonts w:ascii="Times New Roman" w:hAnsi="Times New Roman" w:cs="Times New Roman"/>
          <w:sz w:val="24"/>
          <w:szCs w:val="24"/>
        </w:rPr>
      </w:pPr>
    </w:p>
    <w:p w14:paraId="2B1F5C0D" w14:textId="77777777" w:rsidR="00374139" w:rsidRDefault="00374139" w:rsidP="00374139">
      <w:pPr>
        <w:pStyle w:val="Bezproreda"/>
        <w:jc w:val="both"/>
        <w:rPr>
          <w:rFonts w:ascii="Times New Roman" w:hAnsi="Times New Roman" w:cs="Times New Roman"/>
          <w:sz w:val="24"/>
          <w:szCs w:val="24"/>
        </w:rPr>
      </w:pPr>
    </w:p>
    <w:p w14:paraId="6D1B26F4" w14:textId="77777777" w:rsidR="00374139" w:rsidRDefault="00374139" w:rsidP="00374139">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DIREKTORICA</w:t>
      </w:r>
    </w:p>
    <w:p w14:paraId="45B247E1" w14:textId="5D14ED61" w:rsidR="00374139" w:rsidRPr="00101661" w:rsidRDefault="00374139" w:rsidP="00374139">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1B50F6">
        <w:rPr>
          <w:rFonts w:ascii="Times New Roman" w:hAnsi="Times New Roman" w:cs="Times New Roman"/>
          <w:sz w:val="24"/>
          <w:szCs w:val="24"/>
        </w:rPr>
        <w:t xml:space="preserve">                        </w:t>
      </w:r>
      <w:r w:rsidR="001E38C4">
        <w:rPr>
          <w:rFonts w:ascii="Times New Roman" w:hAnsi="Times New Roman" w:cs="Times New Roman"/>
          <w:sz w:val="24"/>
          <w:szCs w:val="24"/>
        </w:rPr>
        <w:t xml:space="preserve">     </w:t>
      </w:r>
      <w:r w:rsidR="001B50F6">
        <w:rPr>
          <w:rFonts w:ascii="Times New Roman" w:hAnsi="Times New Roman" w:cs="Times New Roman"/>
          <w:sz w:val="24"/>
          <w:szCs w:val="24"/>
        </w:rPr>
        <w:t xml:space="preserve"> </w:t>
      </w:r>
      <w:r>
        <w:rPr>
          <w:rFonts w:ascii="Times New Roman" w:hAnsi="Times New Roman" w:cs="Times New Roman"/>
          <w:sz w:val="24"/>
          <w:szCs w:val="24"/>
        </w:rPr>
        <w:t xml:space="preserve"> Jasna Živković, ing.građ.</w:t>
      </w:r>
    </w:p>
    <w:p w14:paraId="637C4DE4" w14:textId="77777777" w:rsidR="009D45AF" w:rsidRPr="00101661" w:rsidRDefault="00DC1674" w:rsidP="00101661">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p>
    <w:sectPr w:rsidR="009D45AF" w:rsidRPr="00101661" w:rsidSect="003C3558">
      <w:footerReference w:type="default" r:id="rId13"/>
      <w:pgSz w:w="11906" w:h="16838" w:code="9"/>
      <w:pgMar w:top="1134" w:right="991" w:bottom="1134"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709D4" w14:textId="77777777" w:rsidR="002B53F4" w:rsidRDefault="002B53F4" w:rsidP="0037457C">
      <w:pPr>
        <w:spacing w:after="0" w:line="240" w:lineRule="auto"/>
      </w:pPr>
      <w:r>
        <w:separator/>
      </w:r>
    </w:p>
  </w:endnote>
  <w:endnote w:type="continuationSeparator" w:id="0">
    <w:p w14:paraId="36B8057C" w14:textId="77777777" w:rsidR="002B53F4" w:rsidRDefault="002B53F4" w:rsidP="0037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5519137"/>
      <w:docPartObj>
        <w:docPartGallery w:val="Page Numbers (Bottom of Page)"/>
        <w:docPartUnique/>
      </w:docPartObj>
    </w:sdtPr>
    <w:sdtContent>
      <w:p w14:paraId="1E0B8249" w14:textId="77777777" w:rsidR="00DD02B9" w:rsidRDefault="00D24551">
        <w:pPr>
          <w:pStyle w:val="Podnoje"/>
          <w:jc w:val="center"/>
        </w:pPr>
        <w:r>
          <w:fldChar w:fldCharType="begin"/>
        </w:r>
        <w:r>
          <w:instrText>PAGE   \* MERGEFORMAT</w:instrText>
        </w:r>
        <w:r>
          <w:fldChar w:fldCharType="separate"/>
        </w:r>
        <w:r>
          <w:rPr>
            <w:noProof/>
          </w:rPr>
          <w:t>1</w:t>
        </w:r>
        <w:r>
          <w:rPr>
            <w:noProof/>
          </w:rPr>
          <w:fldChar w:fldCharType="end"/>
        </w:r>
      </w:p>
    </w:sdtContent>
  </w:sdt>
  <w:p w14:paraId="3A91F84C" w14:textId="77777777" w:rsidR="00DD02B9" w:rsidRDefault="00DD02B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5F3EB" w14:textId="77777777" w:rsidR="002B53F4" w:rsidRDefault="002B53F4" w:rsidP="0037457C">
      <w:pPr>
        <w:spacing w:after="0" w:line="240" w:lineRule="auto"/>
      </w:pPr>
      <w:r>
        <w:separator/>
      </w:r>
    </w:p>
  </w:footnote>
  <w:footnote w:type="continuationSeparator" w:id="0">
    <w:p w14:paraId="24F792BC" w14:textId="77777777" w:rsidR="002B53F4" w:rsidRDefault="002B53F4" w:rsidP="00374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6447"/>
    <w:multiLevelType w:val="hybridMultilevel"/>
    <w:tmpl w:val="0D0279AC"/>
    <w:lvl w:ilvl="0" w:tplc="C3A645A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D0F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522421"/>
    <w:multiLevelType w:val="hybridMultilevel"/>
    <w:tmpl w:val="98709892"/>
    <w:lvl w:ilvl="0" w:tplc="C3A645A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0569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AF3536"/>
    <w:multiLevelType w:val="hybridMultilevel"/>
    <w:tmpl w:val="47E23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66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3733F2"/>
    <w:multiLevelType w:val="hybridMultilevel"/>
    <w:tmpl w:val="255ED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B6F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9F7C1E"/>
    <w:multiLevelType w:val="hybridMultilevel"/>
    <w:tmpl w:val="E4343D5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63C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750D92"/>
    <w:multiLevelType w:val="hybridMultilevel"/>
    <w:tmpl w:val="57606FE4"/>
    <w:lvl w:ilvl="0" w:tplc="DDB032E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BB13A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8078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C11EA9"/>
    <w:multiLevelType w:val="hybridMultilevel"/>
    <w:tmpl w:val="D7E89668"/>
    <w:lvl w:ilvl="0" w:tplc="C3A645A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C616CC5"/>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D762E5"/>
    <w:multiLevelType w:val="hybridMultilevel"/>
    <w:tmpl w:val="7C765FA0"/>
    <w:lvl w:ilvl="0" w:tplc="C3A645A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3424F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BE4B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EE62D1"/>
    <w:multiLevelType w:val="hybridMultilevel"/>
    <w:tmpl w:val="50763B54"/>
    <w:lvl w:ilvl="0" w:tplc="C3A645A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B004AEB"/>
    <w:multiLevelType w:val="hybridMultilevel"/>
    <w:tmpl w:val="493CD748"/>
    <w:lvl w:ilvl="0" w:tplc="C3A645A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EB522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CB0E69"/>
    <w:multiLevelType w:val="hybridMultilevel"/>
    <w:tmpl w:val="1D5476EA"/>
    <w:lvl w:ilvl="0" w:tplc="C3A645A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FCE4B41"/>
    <w:multiLevelType w:val="hybridMultilevel"/>
    <w:tmpl w:val="8968E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7427925">
    <w:abstractNumId w:val="10"/>
  </w:num>
  <w:num w:numId="2" w16cid:durableId="1835224340">
    <w:abstractNumId w:val="2"/>
  </w:num>
  <w:num w:numId="3" w16cid:durableId="1030766739">
    <w:abstractNumId w:val="19"/>
  </w:num>
  <w:num w:numId="4" w16cid:durableId="1174030997">
    <w:abstractNumId w:val="18"/>
  </w:num>
  <w:num w:numId="5" w16cid:durableId="1725329608">
    <w:abstractNumId w:val="13"/>
  </w:num>
  <w:num w:numId="6" w16cid:durableId="628049941">
    <w:abstractNumId w:val="15"/>
  </w:num>
  <w:num w:numId="7" w16cid:durableId="298533720">
    <w:abstractNumId w:val="0"/>
  </w:num>
  <w:num w:numId="8" w16cid:durableId="471564171">
    <w:abstractNumId w:val="21"/>
  </w:num>
  <w:num w:numId="9" w16cid:durableId="917520640">
    <w:abstractNumId w:val="14"/>
  </w:num>
  <w:num w:numId="10" w16cid:durableId="2130734303">
    <w:abstractNumId w:val="5"/>
  </w:num>
  <w:num w:numId="11" w16cid:durableId="1599605434">
    <w:abstractNumId w:val="8"/>
  </w:num>
  <w:num w:numId="12" w16cid:durableId="1303655524">
    <w:abstractNumId w:val="3"/>
  </w:num>
  <w:num w:numId="13" w16cid:durableId="707217487">
    <w:abstractNumId w:val="7"/>
  </w:num>
  <w:num w:numId="14" w16cid:durableId="80417437">
    <w:abstractNumId w:val="12"/>
  </w:num>
  <w:num w:numId="15" w16cid:durableId="2037853893">
    <w:abstractNumId w:val="17"/>
  </w:num>
  <w:num w:numId="16" w16cid:durableId="274597617">
    <w:abstractNumId w:val="11"/>
  </w:num>
  <w:num w:numId="17" w16cid:durableId="1676615958">
    <w:abstractNumId w:val="22"/>
  </w:num>
  <w:num w:numId="18" w16cid:durableId="902326390">
    <w:abstractNumId w:val="4"/>
  </w:num>
  <w:num w:numId="19" w16cid:durableId="1294555402">
    <w:abstractNumId w:val="6"/>
  </w:num>
  <w:num w:numId="20" w16cid:durableId="1568108460">
    <w:abstractNumId w:val="16"/>
  </w:num>
  <w:num w:numId="21" w16cid:durableId="209729925">
    <w:abstractNumId w:val="1"/>
  </w:num>
  <w:num w:numId="22" w16cid:durableId="1680043023">
    <w:abstractNumId w:val="9"/>
  </w:num>
  <w:num w:numId="23" w16cid:durableId="14524383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01F4"/>
    <w:rsid w:val="00063721"/>
    <w:rsid w:val="0006657F"/>
    <w:rsid w:val="00070AAB"/>
    <w:rsid w:val="00083ABE"/>
    <w:rsid w:val="00093516"/>
    <w:rsid w:val="000C434C"/>
    <w:rsid w:val="000C4459"/>
    <w:rsid w:val="000D5340"/>
    <w:rsid w:val="000E5593"/>
    <w:rsid w:val="000F17BE"/>
    <w:rsid w:val="00101661"/>
    <w:rsid w:val="00106CC9"/>
    <w:rsid w:val="00107575"/>
    <w:rsid w:val="001101F4"/>
    <w:rsid w:val="001342ED"/>
    <w:rsid w:val="00137E2A"/>
    <w:rsid w:val="001412E6"/>
    <w:rsid w:val="001538EA"/>
    <w:rsid w:val="0015722C"/>
    <w:rsid w:val="00175ADF"/>
    <w:rsid w:val="00181D3B"/>
    <w:rsid w:val="00191365"/>
    <w:rsid w:val="0019543D"/>
    <w:rsid w:val="001B50F6"/>
    <w:rsid w:val="001C02E3"/>
    <w:rsid w:val="001C2338"/>
    <w:rsid w:val="001D600E"/>
    <w:rsid w:val="001E31F5"/>
    <w:rsid w:val="001E38C4"/>
    <w:rsid w:val="001E60C0"/>
    <w:rsid w:val="001F2491"/>
    <w:rsid w:val="002033AF"/>
    <w:rsid w:val="00211C21"/>
    <w:rsid w:val="00213D9C"/>
    <w:rsid w:val="00214336"/>
    <w:rsid w:val="002364F3"/>
    <w:rsid w:val="00242616"/>
    <w:rsid w:val="00246A80"/>
    <w:rsid w:val="00250AF2"/>
    <w:rsid w:val="002566C3"/>
    <w:rsid w:val="002607A6"/>
    <w:rsid w:val="00286911"/>
    <w:rsid w:val="00290CA7"/>
    <w:rsid w:val="00292869"/>
    <w:rsid w:val="002952B4"/>
    <w:rsid w:val="002B53F4"/>
    <w:rsid w:val="002D13D1"/>
    <w:rsid w:val="002D4BFC"/>
    <w:rsid w:val="003061BE"/>
    <w:rsid w:val="00311F74"/>
    <w:rsid w:val="00316889"/>
    <w:rsid w:val="00320D7A"/>
    <w:rsid w:val="00374139"/>
    <w:rsid w:val="0037457C"/>
    <w:rsid w:val="0037748D"/>
    <w:rsid w:val="00390D32"/>
    <w:rsid w:val="0039792C"/>
    <w:rsid w:val="003A11B5"/>
    <w:rsid w:val="003C3558"/>
    <w:rsid w:val="003C74A1"/>
    <w:rsid w:val="003D5DD3"/>
    <w:rsid w:val="003E20C4"/>
    <w:rsid w:val="003E72E9"/>
    <w:rsid w:val="003F3E1C"/>
    <w:rsid w:val="003F462C"/>
    <w:rsid w:val="00424A7E"/>
    <w:rsid w:val="00453278"/>
    <w:rsid w:val="00482C76"/>
    <w:rsid w:val="004966B5"/>
    <w:rsid w:val="004C1C1F"/>
    <w:rsid w:val="004C2371"/>
    <w:rsid w:val="004D003D"/>
    <w:rsid w:val="004D5526"/>
    <w:rsid w:val="004E764D"/>
    <w:rsid w:val="004F7688"/>
    <w:rsid w:val="005017D5"/>
    <w:rsid w:val="00504151"/>
    <w:rsid w:val="00523B8B"/>
    <w:rsid w:val="00524D36"/>
    <w:rsid w:val="0055299A"/>
    <w:rsid w:val="00560075"/>
    <w:rsid w:val="005705DC"/>
    <w:rsid w:val="00575827"/>
    <w:rsid w:val="00577B47"/>
    <w:rsid w:val="00580F18"/>
    <w:rsid w:val="00584D27"/>
    <w:rsid w:val="005B7E88"/>
    <w:rsid w:val="005C721A"/>
    <w:rsid w:val="005D5BD5"/>
    <w:rsid w:val="005F7E69"/>
    <w:rsid w:val="006619E4"/>
    <w:rsid w:val="00662477"/>
    <w:rsid w:val="006752C9"/>
    <w:rsid w:val="006876AC"/>
    <w:rsid w:val="00687E08"/>
    <w:rsid w:val="006C0329"/>
    <w:rsid w:val="006C10EF"/>
    <w:rsid w:val="006C376C"/>
    <w:rsid w:val="006D03E0"/>
    <w:rsid w:val="0070096D"/>
    <w:rsid w:val="00707F55"/>
    <w:rsid w:val="00725E78"/>
    <w:rsid w:val="00736C05"/>
    <w:rsid w:val="00746581"/>
    <w:rsid w:val="00771725"/>
    <w:rsid w:val="00774D3A"/>
    <w:rsid w:val="00783B85"/>
    <w:rsid w:val="007A1DCC"/>
    <w:rsid w:val="007A53A3"/>
    <w:rsid w:val="007B5D4C"/>
    <w:rsid w:val="007C7B1D"/>
    <w:rsid w:val="007D244D"/>
    <w:rsid w:val="007F349E"/>
    <w:rsid w:val="007F72D6"/>
    <w:rsid w:val="00807847"/>
    <w:rsid w:val="00826B06"/>
    <w:rsid w:val="008365E7"/>
    <w:rsid w:val="00856B16"/>
    <w:rsid w:val="008661A3"/>
    <w:rsid w:val="0087085D"/>
    <w:rsid w:val="00876B4B"/>
    <w:rsid w:val="00881376"/>
    <w:rsid w:val="0089142B"/>
    <w:rsid w:val="008B72D1"/>
    <w:rsid w:val="008B76BA"/>
    <w:rsid w:val="008C2429"/>
    <w:rsid w:val="008D7A25"/>
    <w:rsid w:val="008E068B"/>
    <w:rsid w:val="008F1CB3"/>
    <w:rsid w:val="008F2622"/>
    <w:rsid w:val="008F2843"/>
    <w:rsid w:val="00906513"/>
    <w:rsid w:val="00917E4B"/>
    <w:rsid w:val="00937C2A"/>
    <w:rsid w:val="009434FC"/>
    <w:rsid w:val="00974F75"/>
    <w:rsid w:val="009761A5"/>
    <w:rsid w:val="00992878"/>
    <w:rsid w:val="009A6DAB"/>
    <w:rsid w:val="009A7C59"/>
    <w:rsid w:val="009C0787"/>
    <w:rsid w:val="009D45AF"/>
    <w:rsid w:val="009E17A3"/>
    <w:rsid w:val="00A02404"/>
    <w:rsid w:val="00A108F5"/>
    <w:rsid w:val="00A23769"/>
    <w:rsid w:val="00A23B4A"/>
    <w:rsid w:val="00A57CFF"/>
    <w:rsid w:val="00A73BC8"/>
    <w:rsid w:val="00A76A09"/>
    <w:rsid w:val="00AC63E0"/>
    <w:rsid w:val="00B00D8F"/>
    <w:rsid w:val="00B04AF9"/>
    <w:rsid w:val="00B112D0"/>
    <w:rsid w:val="00B1258A"/>
    <w:rsid w:val="00B12BB2"/>
    <w:rsid w:val="00B24B4A"/>
    <w:rsid w:val="00B53524"/>
    <w:rsid w:val="00B81B66"/>
    <w:rsid w:val="00B863F1"/>
    <w:rsid w:val="00B86987"/>
    <w:rsid w:val="00B946AC"/>
    <w:rsid w:val="00BC7CAA"/>
    <w:rsid w:val="00BE2BFB"/>
    <w:rsid w:val="00BF55BB"/>
    <w:rsid w:val="00C13A4D"/>
    <w:rsid w:val="00C1668C"/>
    <w:rsid w:val="00C202CB"/>
    <w:rsid w:val="00C328F9"/>
    <w:rsid w:val="00C51124"/>
    <w:rsid w:val="00C56AF9"/>
    <w:rsid w:val="00C705D7"/>
    <w:rsid w:val="00C7440D"/>
    <w:rsid w:val="00C91168"/>
    <w:rsid w:val="00CB6546"/>
    <w:rsid w:val="00CB6639"/>
    <w:rsid w:val="00CC090D"/>
    <w:rsid w:val="00CE0E3B"/>
    <w:rsid w:val="00CF6C30"/>
    <w:rsid w:val="00D11A44"/>
    <w:rsid w:val="00D24551"/>
    <w:rsid w:val="00D4181D"/>
    <w:rsid w:val="00D44610"/>
    <w:rsid w:val="00D640E0"/>
    <w:rsid w:val="00D64EAF"/>
    <w:rsid w:val="00D73236"/>
    <w:rsid w:val="00DB08F0"/>
    <w:rsid w:val="00DB2048"/>
    <w:rsid w:val="00DB267F"/>
    <w:rsid w:val="00DB470A"/>
    <w:rsid w:val="00DC0533"/>
    <w:rsid w:val="00DC1674"/>
    <w:rsid w:val="00DC545D"/>
    <w:rsid w:val="00DD02B9"/>
    <w:rsid w:val="00DD02C8"/>
    <w:rsid w:val="00E0451C"/>
    <w:rsid w:val="00E27D75"/>
    <w:rsid w:val="00E330D6"/>
    <w:rsid w:val="00E37E19"/>
    <w:rsid w:val="00E53EB3"/>
    <w:rsid w:val="00E772F0"/>
    <w:rsid w:val="00EA60D7"/>
    <w:rsid w:val="00EB56F5"/>
    <w:rsid w:val="00EC0B23"/>
    <w:rsid w:val="00ED25E5"/>
    <w:rsid w:val="00EE0D51"/>
    <w:rsid w:val="00EE6F74"/>
    <w:rsid w:val="00F17202"/>
    <w:rsid w:val="00F201FD"/>
    <w:rsid w:val="00F24088"/>
    <w:rsid w:val="00F25165"/>
    <w:rsid w:val="00F731B9"/>
    <w:rsid w:val="00F965F7"/>
    <w:rsid w:val="00FA17C7"/>
    <w:rsid w:val="00FA69D4"/>
    <w:rsid w:val="00FB0510"/>
    <w:rsid w:val="00FB2A11"/>
    <w:rsid w:val="00FC29BD"/>
    <w:rsid w:val="00FD186B"/>
    <w:rsid w:val="00FF21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6F66"/>
  <w15:docId w15:val="{C73C7EE3-F3E2-4346-8731-E14C35DF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1F4"/>
    <w:rPr>
      <w:rFonts w:eastAsiaTheme="minorEastAsia"/>
      <w:lang w:eastAsia="hr-HR"/>
    </w:rPr>
  </w:style>
  <w:style w:type="paragraph" w:styleId="Naslov1">
    <w:name w:val="heading 1"/>
    <w:basedOn w:val="Normal"/>
    <w:next w:val="Normal"/>
    <w:link w:val="Naslov1Char"/>
    <w:uiPriority w:val="9"/>
    <w:qFormat/>
    <w:rsid w:val="000C43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unhideWhenUsed/>
    <w:qFormat/>
    <w:rsid w:val="000C43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unhideWhenUsed/>
    <w:qFormat/>
    <w:rsid w:val="000C43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101F4"/>
    <w:rPr>
      <w:color w:val="0000FF" w:themeColor="hyperlink"/>
      <w:u w:val="single"/>
    </w:rPr>
  </w:style>
  <w:style w:type="paragraph" w:styleId="Bezproreda">
    <w:name w:val="No Spacing"/>
    <w:uiPriority w:val="1"/>
    <w:qFormat/>
    <w:rsid w:val="003F3E1C"/>
    <w:pPr>
      <w:spacing w:after="0" w:line="240" w:lineRule="auto"/>
    </w:pPr>
    <w:rPr>
      <w:rFonts w:eastAsiaTheme="minorEastAsia"/>
      <w:lang w:eastAsia="hr-HR"/>
    </w:rPr>
  </w:style>
  <w:style w:type="paragraph" w:styleId="Odlomakpopisa">
    <w:name w:val="List Paragraph"/>
    <w:basedOn w:val="Normal"/>
    <w:uiPriority w:val="34"/>
    <w:qFormat/>
    <w:rsid w:val="003F3E1C"/>
    <w:pPr>
      <w:spacing w:after="0" w:line="240" w:lineRule="auto"/>
      <w:ind w:left="720"/>
      <w:contextualSpacing/>
    </w:pPr>
    <w:rPr>
      <w:rFonts w:ascii="Times New Roman" w:eastAsia="Times New Roman" w:hAnsi="Times New Roman" w:cs="Times New Roman"/>
      <w:sz w:val="24"/>
      <w:szCs w:val="24"/>
    </w:rPr>
  </w:style>
  <w:style w:type="paragraph" w:styleId="Tijeloteksta">
    <w:name w:val="Body Text"/>
    <w:basedOn w:val="Normal"/>
    <w:link w:val="TijelotekstaChar"/>
    <w:semiHidden/>
    <w:rsid w:val="002033AF"/>
    <w:pPr>
      <w:suppressAutoHyphens/>
      <w:spacing w:after="0" w:line="240" w:lineRule="auto"/>
      <w:jc w:val="both"/>
    </w:pPr>
    <w:rPr>
      <w:rFonts w:ascii="Times New Roman" w:eastAsia="Times New Roman" w:hAnsi="Times New Roman" w:cs="Times New Roman"/>
      <w:sz w:val="24"/>
      <w:szCs w:val="24"/>
      <w:lang w:val="de-DE" w:eastAsia="ar-SA"/>
    </w:rPr>
  </w:style>
  <w:style w:type="character" w:customStyle="1" w:styleId="TijelotekstaChar">
    <w:name w:val="Tijelo teksta Char"/>
    <w:basedOn w:val="Zadanifontodlomka"/>
    <w:link w:val="Tijeloteksta"/>
    <w:semiHidden/>
    <w:rsid w:val="002033AF"/>
    <w:rPr>
      <w:rFonts w:ascii="Times New Roman" w:eastAsia="Times New Roman" w:hAnsi="Times New Roman" w:cs="Times New Roman"/>
      <w:sz w:val="24"/>
      <w:szCs w:val="24"/>
      <w:lang w:val="de-DE" w:eastAsia="ar-SA"/>
    </w:rPr>
  </w:style>
  <w:style w:type="paragraph" w:styleId="Zaglavlje">
    <w:name w:val="header"/>
    <w:basedOn w:val="Normal"/>
    <w:link w:val="ZaglavljeChar"/>
    <w:uiPriority w:val="99"/>
    <w:unhideWhenUsed/>
    <w:rsid w:val="0037457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7457C"/>
    <w:rPr>
      <w:rFonts w:eastAsiaTheme="minorEastAsia"/>
      <w:lang w:eastAsia="hr-HR"/>
    </w:rPr>
  </w:style>
  <w:style w:type="paragraph" w:styleId="Podnoje">
    <w:name w:val="footer"/>
    <w:basedOn w:val="Normal"/>
    <w:link w:val="PodnojeChar"/>
    <w:uiPriority w:val="99"/>
    <w:unhideWhenUsed/>
    <w:rsid w:val="003745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7457C"/>
    <w:rPr>
      <w:rFonts w:eastAsiaTheme="minorEastAsia"/>
      <w:lang w:eastAsia="hr-HR"/>
    </w:rPr>
  </w:style>
  <w:style w:type="character" w:customStyle="1" w:styleId="Naslov1Char">
    <w:name w:val="Naslov 1 Char"/>
    <w:basedOn w:val="Zadanifontodlomka"/>
    <w:link w:val="Naslov1"/>
    <w:uiPriority w:val="9"/>
    <w:rsid w:val="000C434C"/>
    <w:rPr>
      <w:rFonts w:asciiTheme="majorHAnsi" w:eastAsiaTheme="majorEastAsia" w:hAnsiTheme="majorHAnsi" w:cstheme="majorBidi"/>
      <w:color w:val="365F91" w:themeColor="accent1" w:themeShade="BF"/>
      <w:sz w:val="32"/>
      <w:szCs w:val="32"/>
      <w:lang w:eastAsia="hr-HR"/>
    </w:rPr>
  </w:style>
  <w:style w:type="paragraph" w:styleId="TOCNaslov">
    <w:name w:val="TOC Heading"/>
    <w:basedOn w:val="Naslov1"/>
    <w:next w:val="Normal"/>
    <w:uiPriority w:val="39"/>
    <w:unhideWhenUsed/>
    <w:qFormat/>
    <w:rsid w:val="000C434C"/>
    <w:pPr>
      <w:spacing w:line="259" w:lineRule="auto"/>
      <w:outlineLvl w:val="9"/>
    </w:pPr>
    <w:rPr>
      <w:lang w:val="en-US" w:eastAsia="en-US"/>
    </w:rPr>
  </w:style>
  <w:style w:type="character" w:customStyle="1" w:styleId="Naslov2Char">
    <w:name w:val="Naslov 2 Char"/>
    <w:basedOn w:val="Zadanifontodlomka"/>
    <w:link w:val="Naslov2"/>
    <w:uiPriority w:val="9"/>
    <w:rsid w:val="000C434C"/>
    <w:rPr>
      <w:rFonts w:asciiTheme="majorHAnsi" w:eastAsiaTheme="majorEastAsia" w:hAnsiTheme="majorHAnsi" w:cstheme="majorBidi"/>
      <w:color w:val="365F91" w:themeColor="accent1" w:themeShade="BF"/>
      <w:sz w:val="26"/>
      <w:szCs w:val="26"/>
      <w:lang w:eastAsia="hr-HR"/>
    </w:rPr>
  </w:style>
  <w:style w:type="character" w:customStyle="1" w:styleId="Naslov3Char">
    <w:name w:val="Naslov 3 Char"/>
    <w:basedOn w:val="Zadanifontodlomka"/>
    <w:link w:val="Naslov3"/>
    <w:uiPriority w:val="9"/>
    <w:rsid w:val="000C434C"/>
    <w:rPr>
      <w:rFonts w:asciiTheme="majorHAnsi" w:eastAsiaTheme="majorEastAsia" w:hAnsiTheme="majorHAnsi" w:cstheme="majorBidi"/>
      <w:color w:val="243F60" w:themeColor="accent1" w:themeShade="7F"/>
      <w:sz w:val="24"/>
      <w:szCs w:val="24"/>
      <w:lang w:eastAsia="hr-HR"/>
    </w:rPr>
  </w:style>
  <w:style w:type="paragraph" w:styleId="Sadraj1">
    <w:name w:val="toc 1"/>
    <w:basedOn w:val="Normal"/>
    <w:next w:val="Normal"/>
    <w:autoRedefine/>
    <w:uiPriority w:val="39"/>
    <w:unhideWhenUsed/>
    <w:rsid w:val="00A108F5"/>
    <w:pPr>
      <w:spacing w:after="100"/>
    </w:pPr>
  </w:style>
  <w:style w:type="paragraph" w:styleId="Sadraj2">
    <w:name w:val="toc 2"/>
    <w:basedOn w:val="Normal"/>
    <w:next w:val="Normal"/>
    <w:autoRedefine/>
    <w:uiPriority w:val="39"/>
    <w:unhideWhenUsed/>
    <w:rsid w:val="00A108F5"/>
    <w:pPr>
      <w:spacing w:after="100"/>
      <w:ind w:left="220"/>
    </w:pPr>
  </w:style>
  <w:style w:type="paragraph" w:styleId="Sadraj3">
    <w:name w:val="toc 3"/>
    <w:basedOn w:val="Normal"/>
    <w:next w:val="Normal"/>
    <w:autoRedefine/>
    <w:uiPriority w:val="39"/>
    <w:unhideWhenUsed/>
    <w:rsid w:val="00A108F5"/>
    <w:pPr>
      <w:spacing w:after="100"/>
      <w:ind w:left="440"/>
    </w:pPr>
  </w:style>
  <w:style w:type="paragraph" w:styleId="Tekstbalonia">
    <w:name w:val="Balloon Text"/>
    <w:basedOn w:val="Normal"/>
    <w:link w:val="TekstbaloniaChar"/>
    <w:uiPriority w:val="99"/>
    <w:semiHidden/>
    <w:unhideWhenUsed/>
    <w:rsid w:val="004F768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F7688"/>
    <w:rPr>
      <w:rFonts w:ascii="Tahoma" w:eastAsiaTheme="minorEastAsia"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734391">
      <w:bodyDiv w:val="1"/>
      <w:marLeft w:val="0"/>
      <w:marRight w:val="0"/>
      <w:marTop w:val="0"/>
      <w:marBottom w:val="0"/>
      <w:divBdr>
        <w:top w:val="none" w:sz="0" w:space="0" w:color="auto"/>
        <w:left w:val="none" w:sz="0" w:space="0" w:color="auto"/>
        <w:bottom w:val="none" w:sz="0" w:space="0" w:color="auto"/>
        <w:right w:val="none" w:sz="0" w:space="0" w:color="auto"/>
      </w:divBdr>
    </w:div>
    <w:div w:id="179162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mag@komag.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mag.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omag.hr" TargetMode="External"/><Relationship Id="rId4" Type="http://schemas.openxmlformats.org/officeDocument/2006/relationships/settings" Target="settings.xml"/><Relationship Id="rId9" Type="http://schemas.openxmlformats.org/officeDocument/2006/relationships/hyperlink" Target="mailto:komag@komag.hr"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060B3-CE15-4CA4-B67D-05ADEE65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5295</Words>
  <Characters>30186</Characters>
  <Application>Microsoft Office Word</Application>
  <DocSecurity>0</DocSecurity>
  <Lines>251</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Operater02</dc:creator>
  <cp:lastModifiedBy>Jasna</cp:lastModifiedBy>
  <cp:revision>45</cp:revision>
  <cp:lastPrinted>2024-12-27T14:24:00Z</cp:lastPrinted>
  <dcterms:created xsi:type="dcterms:W3CDTF">2022-01-21T11:39:00Z</dcterms:created>
  <dcterms:modified xsi:type="dcterms:W3CDTF">2024-12-27T14:25:00Z</dcterms:modified>
</cp:coreProperties>
</file>